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A" w:rsidRPr="0041298D" w:rsidRDefault="001F75BA" w:rsidP="00D324D6">
      <w:pPr>
        <w:jc w:val="center"/>
        <w:outlineLvl w:val="0"/>
        <w:rPr>
          <w:rFonts w:ascii="Bookman Old Style" w:eastAsia="Batang" w:hAnsi="Bookman Old Style"/>
          <w:i/>
          <w:color w:val="4F6228"/>
          <w:sz w:val="32"/>
          <w:szCs w:val="32"/>
        </w:rPr>
      </w:pPr>
      <w:r w:rsidRPr="0041298D">
        <w:rPr>
          <w:rFonts w:ascii="Bookman Old Style" w:eastAsia="Batang" w:hAnsi="Bookman Old Style"/>
          <w:i/>
          <w:color w:val="4F6228"/>
          <w:sz w:val="32"/>
          <w:szCs w:val="32"/>
        </w:rPr>
        <w:t>Garantirano dobra zabava, domaća hrana i vesela muzika</w:t>
      </w:r>
    </w:p>
    <w:p w:rsidR="00916419" w:rsidRPr="00113F72" w:rsidRDefault="00144B87" w:rsidP="00415874">
      <w:pPr>
        <w:jc w:val="center"/>
        <w:rPr>
          <w:rFonts w:ascii="Bookman Old Style" w:eastAsia="Batang" w:hAnsi="Bookman Old Style"/>
          <w:i/>
          <w:color w:val="FF0000"/>
          <w:sz w:val="56"/>
          <w:szCs w:val="56"/>
        </w:rPr>
      </w:pPr>
      <w:r>
        <w:rPr>
          <w:rFonts w:ascii="Bookman Old Style" w:eastAsia="Batang" w:hAnsi="Bookman Old Style"/>
          <w:i/>
          <w:noProof/>
          <w:color w:val="FF000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548640</wp:posOffset>
            </wp:positionV>
            <wp:extent cx="537845" cy="6858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Batang" w:hAnsi="Bookman Old Style"/>
          <w:i/>
          <w:noProof/>
          <w:color w:val="FF0000"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6038850</wp:posOffset>
            </wp:positionH>
            <wp:positionV relativeFrom="paragraph">
              <wp:posOffset>510540</wp:posOffset>
            </wp:positionV>
            <wp:extent cx="685800" cy="640080"/>
            <wp:effectExtent l="19050" t="0" r="0" b="0"/>
            <wp:wrapNone/>
            <wp:docPr id="5" name="Picture 5" descr="http://www.dorenesdesigns.com/images/USA/firework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renesdesigns.com/images/USA/fireworks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5BA" w:rsidRPr="00113F72">
        <w:rPr>
          <w:rFonts w:ascii="Bookman Old Style" w:eastAsia="Batang" w:hAnsi="Bookman Old Style"/>
          <w:i/>
          <w:color w:val="FF0000"/>
          <w:sz w:val="56"/>
          <w:szCs w:val="56"/>
        </w:rPr>
        <w:t>naš tradicionalan doček Nove</w:t>
      </w:r>
      <w:r w:rsidR="00916419" w:rsidRPr="00113F72">
        <w:rPr>
          <w:rFonts w:ascii="Bookman Old Style" w:eastAsia="Batang" w:hAnsi="Bookman Old Style"/>
          <w:i/>
          <w:color w:val="FF0000"/>
          <w:sz w:val="56"/>
          <w:szCs w:val="56"/>
        </w:rPr>
        <w:t xml:space="preserve"> godine </w:t>
      </w:r>
      <w:r w:rsidR="00113F72" w:rsidRPr="00113F72">
        <w:rPr>
          <w:rFonts w:ascii="Bookman Old Style" w:eastAsia="Batang" w:hAnsi="Bookman Old Style"/>
          <w:i/>
          <w:color w:val="FF0000"/>
          <w:sz w:val="56"/>
          <w:szCs w:val="56"/>
        </w:rPr>
        <w:t xml:space="preserve">kod prijatelja </w:t>
      </w:r>
      <w:r w:rsidR="00916419" w:rsidRPr="00113F72">
        <w:rPr>
          <w:rFonts w:ascii="Bookman Old Style" w:eastAsia="Batang" w:hAnsi="Bookman Old Style"/>
          <w:i/>
          <w:color w:val="FF0000"/>
          <w:sz w:val="56"/>
          <w:szCs w:val="56"/>
        </w:rPr>
        <w:t xml:space="preserve">u </w:t>
      </w:r>
    </w:p>
    <w:p w:rsidR="00B04A9A" w:rsidRPr="0041298D" w:rsidRDefault="001F75BA" w:rsidP="00D324D6">
      <w:pPr>
        <w:jc w:val="center"/>
        <w:outlineLvl w:val="0"/>
        <w:rPr>
          <w:rFonts w:ascii="Bookman Old Style" w:eastAsia="Batang" w:hAnsi="Bookman Old Style"/>
          <w:color w:val="FF0000"/>
          <w:sz w:val="110"/>
          <w:szCs w:val="110"/>
        </w:rPr>
      </w:pPr>
      <w:r w:rsidRPr="0041298D">
        <w:rPr>
          <w:rFonts w:ascii="Bookman Old Style" w:eastAsia="Batang" w:hAnsi="Bookman Old Style"/>
          <w:color w:val="FF0000"/>
          <w:sz w:val="110"/>
          <w:szCs w:val="110"/>
        </w:rPr>
        <w:t>HRV.</w:t>
      </w:r>
      <w:r w:rsidR="0041298D">
        <w:rPr>
          <w:rFonts w:ascii="Bookman Old Style" w:eastAsia="Batang" w:hAnsi="Bookman Old Style"/>
          <w:color w:val="FF0000"/>
          <w:sz w:val="110"/>
          <w:szCs w:val="110"/>
        </w:rPr>
        <w:t xml:space="preserve"> </w:t>
      </w:r>
      <w:r w:rsidR="00916419" w:rsidRPr="0041298D">
        <w:rPr>
          <w:rFonts w:ascii="Bookman Old Style" w:eastAsia="Batang" w:hAnsi="Bookman Old Style"/>
          <w:color w:val="FF0000"/>
          <w:sz w:val="110"/>
          <w:szCs w:val="110"/>
        </w:rPr>
        <w:t>ZAGORJU</w:t>
      </w:r>
    </w:p>
    <w:p w:rsidR="001D3DB7" w:rsidRPr="00091693" w:rsidRDefault="001F75BA" w:rsidP="001D3DB7">
      <w:pPr>
        <w:ind w:right="-468"/>
        <w:jc w:val="right"/>
        <w:rPr>
          <w:rFonts w:eastAsia="Batang"/>
          <w:color w:val="000000"/>
          <w:sz w:val="16"/>
          <w:szCs w:val="16"/>
        </w:rPr>
      </w:pPr>
      <w:r>
        <w:rPr>
          <w:rFonts w:eastAsia="Batang"/>
          <w:color w:val="000000"/>
          <w:sz w:val="16"/>
          <w:szCs w:val="16"/>
        </w:rPr>
        <w:t>630-2016</w:t>
      </w:r>
    </w:p>
    <w:p w:rsidR="00D601C4" w:rsidRPr="00005AC0" w:rsidRDefault="001F75BA" w:rsidP="00D324D6">
      <w:pPr>
        <w:jc w:val="center"/>
        <w:outlineLvl w:val="0"/>
        <w:rPr>
          <w:i/>
          <w:color w:val="800080"/>
          <w:sz w:val="36"/>
          <w:szCs w:val="36"/>
        </w:rPr>
      </w:pPr>
      <w:proofErr w:type="spellStart"/>
      <w:r>
        <w:rPr>
          <w:i/>
          <w:color w:val="800080"/>
          <w:sz w:val="36"/>
          <w:szCs w:val="36"/>
        </w:rPr>
        <w:t>Oroslavje</w:t>
      </w:r>
      <w:proofErr w:type="spellEnd"/>
      <w:r>
        <w:rPr>
          <w:i/>
          <w:color w:val="800080"/>
          <w:sz w:val="36"/>
          <w:szCs w:val="36"/>
        </w:rPr>
        <w:t xml:space="preserve"> – </w:t>
      </w:r>
      <w:proofErr w:type="spellStart"/>
      <w:r w:rsidR="005263E5">
        <w:rPr>
          <w:i/>
          <w:color w:val="800080"/>
          <w:sz w:val="36"/>
          <w:szCs w:val="36"/>
        </w:rPr>
        <w:t>Pleterje</w:t>
      </w:r>
      <w:proofErr w:type="spellEnd"/>
      <w:r w:rsidR="005263E5">
        <w:rPr>
          <w:i/>
          <w:color w:val="800080"/>
          <w:sz w:val="36"/>
          <w:szCs w:val="36"/>
        </w:rPr>
        <w:t xml:space="preserve"> - </w:t>
      </w:r>
      <w:r>
        <w:rPr>
          <w:i/>
          <w:color w:val="800080"/>
          <w:sz w:val="36"/>
          <w:szCs w:val="36"/>
        </w:rPr>
        <w:t>Marija Bistrica – terme Čatež</w:t>
      </w:r>
    </w:p>
    <w:p w:rsidR="00B04A9A" w:rsidRDefault="00B04A9A" w:rsidP="00415874">
      <w:pPr>
        <w:jc w:val="center"/>
      </w:pPr>
    </w:p>
    <w:tbl>
      <w:tblPr>
        <w:tblW w:w="8592" w:type="dxa"/>
        <w:tblInd w:w="1668" w:type="dxa"/>
        <w:tblLook w:val="01E0"/>
      </w:tblPr>
      <w:tblGrid>
        <w:gridCol w:w="1538"/>
        <w:gridCol w:w="7054"/>
      </w:tblGrid>
      <w:tr w:rsidR="00B04A9A" w:rsidTr="00D324D6">
        <w:tc>
          <w:tcPr>
            <w:tcW w:w="1538" w:type="dxa"/>
          </w:tcPr>
          <w:p w:rsidR="00B04A9A" w:rsidRPr="00D87690" w:rsidRDefault="001F75BA" w:rsidP="00D324D6">
            <w:pPr>
              <w:ind w:left="-108" w:right="-130"/>
              <w:jc w:val="center"/>
              <w:rPr>
                <w:b/>
                <w:color w:val="FF0000"/>
              </w:rPr>
            </w:pPr>
            <w:r w:rsidRPr="00D87690">
              <w:rPr>
                <w:b/>
                <w:color w:val="FF0000"/>
              </w:rPr>
              <w:t>30.12.2016</w:t>
            </w:r>
            <w:r w:rsidR="00B04A9A" w:rsidRPr="00D87690">
              <w:rPr>
                <w:b/>
                <w:color w:val="FF0000"/>
              </w:rPr>
              <w:t>.</w:t>
            </w:r>
          </w:p>
          <w:p w:rsidR="00B04A9A" w:rsidRDefault="00144B87" w:rsidP="00D324D6">
            <w:pPr>
              <w:ind w:left="-108" w:right="-13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-1353185</wp:posOffset>
                  </wp:positionH>
                  <wp:positionV relativeFrom="paragraph">
                    <wp:posOffset>324485</wp:posOffset>
                  </wp:positionV>
                  <wp:extent cx="1557655" cy="1419860"/>
                  <wp:effectExtent l="19050" t="0" r="444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41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4A9A" w:rsidRPr="00D87690">
              <w:rPr>
                <w:b/>
                <w:color w:val="FF0000"/>
              </w:rPr>
              <w:t>p</w:t>
            </w:r>
            <w:r w:rsidR="001F75BA" w:rsidRPr="00D87690">
              <w:rPr>
                <w:b/>
                <w:color w:val="FF0000"/>
              </w:rPr>
              <w:t>etak</w:t>
            </w:r>
          </w:p>
        </w:tc>
        <w:tc>
          <w:tcPr>
            <w:tcW w:w="7054" w:type="dxa"/>
          </w:tcPr>
          <w:p w:rsidR="00AE40BF" w:rsidRDefault="00B04A9A" w:rsidP="008B632C">
            <w:pPr>
              <w:ind w:right="-108"/>
              <w:jc w:val="both"/>
            </w:pPr>
            <w:r>
              <w:t>Polazak u 7,30 sati iz Sukoišanske ulice u Splitu. Vožnja autocestom prema Za</w:t>
            </w:r>
            <w:r w:rsidR="00332B1D">
              <w:t>grebu i dalje do Kostanjevice ob</w:t>
            </w:r>
            <w:r>
              <w:t xml:space="preserve"> Savi u Sloveniji, uz kraća usputna stajanja. Po dolasku obilazak </w:t>
            </w:r>
            <w:r w:rsidR="00332B1D">
              <w:t xml:space="preserve">Kartuzijanskog </w:t>
            </w:r>
            <w:r>
              <w:t>samostana</w:t>
            </w:r>
            <w:r w:rsidR="00332B1D">
              <w:t xml:space="preserve"> u Pleterju.</w:t>
            </w:r>
          </w:p>
          <w:p w:rsidR="005C4A84" w:rsidRPr="00D87690" w:rsidRDefault="00AE40BF" w:rsidP="008B632C">
            <w:pPr>
              <w:ind w:right="-108"/>
              <w:jc w:val="center"/>
              <w:rPr>
                <w:i/>
                <w:color w:val="943634"/>
              </w:rPr>
            </w:pPr>
            <w:r w:rsidRPr="00D87690">
              <w:rPr>
                <w:i/>
                <w:color w:val="943634"/>
              </w:rPr>
              <w:t>Kartuzijanski samostan Pleterje je muški samostan duhovnoga reda Kartuzijanaca u Dolenskoj. Osnovao ga je grof Herman II Celjski 1403. godine.</w:t>
            </w:r>
            <w:r w:rsidR="00332B1D" w:rsidRPr="00D87690">
              <w:rPr>
                <w:i/>
                <w:color w:val="943634"/>
              </w:rPr>
              <w:t xml:space="preserve"> Danas se kartuzijanci, uz svakodnevnu molitvu, bave vinogradarstvom,</w:t>
            </w:r>
            <w:r w:rsidR="005C4A84" w:rsidRPr="00D87690">
              <w:rPr>
                <w:i/>
                <w:color w:val="943634"/>
              </w:rPr>
              <w:t xml:space="preserve"> voć</w:t>
            </w:r>
            <w:r w:rsidR="00332B1D" w:rsidRPr="00D87690">
              <w:rPr>
                <w:i/>
                <w:color w:val="943634"/>
              </w:rPr>
              <w:t xml:space="preserve">arstvom, </w:t>
            </w:r>
            <w:r w:rsidR="005C4A84" w:rsidRPr="00D87690">
              <w:rPr>
                <w:i/>
                <w:color w:val="943634"/>
              </w:rPr>
              <w:t>pčelarstvom,….</w:t>
            </w:r>
          </w:p>
          <w:p w:rsidR="00332B1D" w:rsidRPr="00D87690" w:rsidRDefault="005C4A84" w:rsidP="008B632C">
            <w:pPr>
              <w:ind w:right="-108"/>
              <w:jc w:val="both"/>
              <w:rPr>
                <w:sz w:val="4"/>
                <w:szCs w:val="4"/>
              </w:rPr>
            </w:pPr>
            <w:r>
              <w:t>Obilazak dijela samostana otvorenog za javnost te degustacija više vrsta vina koje proizvode kartuzijanci, s mogućnošću kupnje vina, rakije, meda,… Nastavak vožnje do Oroslavja, smještaj u hotel. Večera. Noćenje.</w:t>
            </w:r>
          </w:p>
          <w:p w:rsidR="00CF31CA" w:rsidRPr="00D87690" w:rsidRDefault="00CF31CA" w:rsidP="008B632C">
            <w:pPr>
              <w:ind w:right="-108"/>
              <w:jc w:val="both"/>
              <w:rPr>
                <w:sz w:val="4"/>
                <w:szCs w:val="4"/>
              </w:rPr>
            </w:pPr>
          </w:p>
        </w:tc>
      </w:tr>
      <w:tr w:rsidR="00B04A9A" w:rsidTr="00D324D6">
        <w:tc>
          <w:tcPr>
            <w:tcW w:w="1538" w:type="dxa"/>
          </w:tcPr>
          <w:p w:rsidR="00B04A9A" w:rsidRPr="00D87690" w:rsidRDefault="001F75BA" w:rsidP="00D324D6">
            <w:pPr>
              <w:ind w:left="-108" w:right="-130"/>
              <w:jc w:val="center"/>
              <w:rPr>
                <w:b/>
                <w:color w:val="FF0000"/>
              </w:rPr>
            </w:pPr>
            <w:r w:rsidRPr="00D87690">
              <w:rPr>
                <w:b/>
                <w:color w:val="FF0000"/>
              </w:rPr>
              <w:t>31.12.2016</w:t>
            </w:r>
            <w:r w:rsidR="00B04A9A" w:rsidRPr="00D87690">
              <w:rPr>
                <w:b/>
                <w:color w:val="FF0000"/>
              </w:rPr>
              <w:t>.</w:t>
            </w:r>
          </w:p>
          <w:p w:rsidR="00B04A9A" w:rsidRDefault="00144B87" w:rsidP="00D324D6">
            <w:pPr>
              <w:ind w:left="-108" w:right="-13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-1353185</wp:posOffset>
                  </wp:positionH>
                  <wp:positionV relativeFrom="paragraph">
                    <wp:posOffset>180975</wp:posOffset>
                  </wp:positionV>
                  <wp:extent cx="1557655" cy="1061720"/>
                  <wp:effectExtent l="19050" t="0" r="4445" b="0"/>
                  <wp:wrapNone/>
                  <wp:docPr id="7" name="Picture 7" descr="Slikovni rezultat za vinarija mic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ovni rezultat za vinarija mic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06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75BA" w:rsidRPr="00D87690">
              <w:rPr>
                <w:b/>
                <w:color w:val="FF0000"/>
              </w:rPr>
              <w:t>subota</w:t>
            </w:r>
          </w:p>
        </w:tc>
        <w:tc>
          <w:tcPr>
            <w:tcW w:w="7054" w:type="dxa"/>
          </w:tcPr>
          <w:p w:rsidR="00B04A9A" w:rsidRPr="00D87690" w:rsidRDefault="005C4A84" w:rsidP="008B632C">
            <w:pPr>
              <w:ind w:right="-108"/>
              <w:jc w:val="both"/>
              <w:rPr>
                <w:sz w:val="4"/>
                <w:szCs w:val="4"/>
              </w:rPr>
            </w:pPr>
            <w:r>
              <w:t xml:space="preserve">Doručak. </w:t>
            </w:r>
            <w:r w:rsidR="0041298D">
              <w:t xml:space="preserve">Polazak do obližnje Gornje Stubice i razgled </w:t>
            </w:r>
            <w:r w:rsidR="0041298D" w:rsidRPr="00D87690">
              <w:rPr>
                <w:i/>
                <w:color w:val="943634"/>
              </w:rPr>
              <w:t>spomenika Seljačkim bunama u</w:t>
            </w:r>
            <w:r w:rsidR="00D87690" w:rsidRPr="00D87690">
              <w:rPr>
                <w:i/>
                <w:color w:val="943634"/>
              </w:rPr>
              <w:t xml:space="preserve"> </w:t>
            </w:r>
            <w:r w:rsidR="0041298D" w:rsidRPr="00D87690">
              <w:rPr>
                <w:i/>
                <w:color w:val="943634"/>
              </w:rPr>
              <w:t>Samci</w:t>
            </w:r>
            <w:r w:rsidR="00D87690" w:rsidRPr="00D87690">
              <w:rPr>
                <w:i/>
                <w:color w:val="943634"/>
              </w:rPr>
              <w:t>ma</w:t>
            </w:r>
            <w:r w:rsidR="0041298D" w:rsidRPr="00D87690">
              <w:rPr>
                <w:i/>
                <w:color w:val="943634"/>
              </w:rPr>
              <w:t>, rad našeg proslavljenog kipara Antuna Augustinčića</w:t>
            </w:r>
            <w:r w:rsidR="0041298D">
              <w:t xml:space="preserve">. Nastavak vožnje do </w:t>
            </w:r>
            <w:r w:rsidR="0041298D" w:rsidRPr="00D87690">
              <w:rPr>
                <w:i/>
              </w:rPr>
              <w:t>Marije Bistrice</w:t>
            </w:r>
            <w:r w:rsidR="0041298D">
              <w:t>, obilazak najpoznatijeg svetišta u Hrvatskoj te odlaza</w:t>
            </w:r>
            <w:r w:rsidR="002023BA">
              <w:t xml:space="preserve">k na </w:t>
            </w:r>
            <w:r w:rsidR="002023BA" w:rsidRPr="002023BA">
              <w:rPr>
                <w:i/>
                <w:color w:val="943634"/>
              </w:rPr>
              <w:t>vinsku probu više vrsta vrhunskih i predikatnik vina uz hladnu platu zagorskih dvora</w:t>
            </w:r>
            <w:r w:rsidR="002023BA" w:rsidRPr="002023BA">
              <w:rPr>
                <w:i/>
              </w:rPr>
              <w:t>.</w:t>
            </w:r>
            <w:r w:rsidR="0041298D">
              <w:t xml:space="preserve"> </w:t>
            </w:r>
            <w:r>
              <w:t xml:space="preserve">U ranije poslijepodne povratak u hotel. Odmor do večere. U 20,00 sati početak novogodišnjeg programa, uz </w:t>
            </w:r>
            <w:r w:rsidR="00415874">
              <w:t>muziku, ples, jelo i piće isprać</w:t>
            </w:r>
            <w:r w:rsidR="00113F72">
              <w:t>aj Stare i doček Nove 2017</w:t>
            </w:r>
            <w:r>
              <w:t>. godine. Noćenje.</w:t>
            </w:r>
          </w:p>
          <w:p w:rsidR="00CF31CA" w:rsidRPr="00D87690" w:rsidRDefault="00CF31CA" w:rsidP="008B632C">
            <w:pPr>
              <w:ind w:right="-108"/>
              <w:jc w:val="both"/>
              <w:rPr>
                <w:sz w:val="4"/>
                <w:szCs w:val="4"/>
              </w:rPr>
            </w:pPr>
          </w:p>
        </w:tc>
      </w:tr>
      <w:tr w:rsidR="00B04A9A" w:rsidTr="00D324D6">
        <w:tc>
          <w:tcPr>
            <w:tcW w:w="1538" w:type="dxa"/>
          </w:tcPr>
          <w:p w:rsidR="00B04A9A" w:rsidRPr="00D87690" w:rsidRDefault="001F75BA" w:rsidP="00D324D6">
            <w:pPr>
              <w:ind w:left="-108" w:right="-130"/>
              <w:jc w:val="center"/>
              <w:rPr>
                <w:b/>
                <w:color w:val="FF0000"/>
              </w:rPr>
            </w:pPr>
            <w:r w:rsidRPr="00D87690">
              <w:rPr>
                <w:b/>
                <w:color w:val="FF0000"/>
              </w:rPr>
              <w:t>1.01.2017</w:t>
            </w:r>
            <w:r w:rsidR="00B04A9A" w:rsidRPr="00D87690">
              <w:rPr>
                <w:b/>
                <w:color w:val="FF0000"/>
              </w:rPr>
              <w:t>.</w:t>
            </w:r>
          </w:p>
          <w:p w:rsidR="00B04A9A" w:rsidRDefault="001F75BA" w:rsidP="00D324D6">
            <w:pPr>
              <w:ind w:left="-108" w:right="-130"/>
              <w:jc w:val="center"/>
            </w:pPr>
            <w:r w:rsidRPr="00D87690">
              <w:rPr>
                <w:b/>
                <w:color w:val="FF0000"/>
              </w:rPr>
              <w:t>nedjelja</w:t>
            </w:r>
          </w:p>
        </w:tc>
        <w:tc>
          <w:tcPr>
            <w:tcW w:w="7054" w:type="dxa"/>
          </w:tcPr>
          <w:p w:rsidR="00B04A9A" w:rsidRDefault="005C4A84" w:rsidP="008B632C">
            <w:pPr>
              <w:ind w:right="-108"/>
              <w:jc w:val="both"/>
            </w:pPr>
            <w:r>
              <w:t>Kasniji doručak. Od</w:t>
            </w:r>
            <w:r w:rsidR="00D601C4">
              <w:t>lazak do Termi Čatež n</w:t>
            </w:r>
            <w:r w:rsidR="002023BA">
              <w:t>a kupanje i zabavu u zatvorenim</w:t>
            </w:r>
            <w:r w:rsidR="008B632C">
              <w:t xml:space="preserve"> </w:t>
            </w:r>
            <w:r w:rsidR="00D601C4">
              <w:t>i otvorenim bazenima.</w:t>
            </w:r>
            <w:r>
              <w:t xml:space="preserve"> U poslijepodnevnim satima polazak prema Splitu</w:t>
            </w:r>
            <w:r w:rsidR="008B632C">
              <w:t xml:space="preserve"> </w:t>
            </w:r>
            <w:r>
              <w:t>i dolazak na početnu stanicu u večernjim satima.</w:t>
            </w:r>
          </w:p>
        </w:tc>
      </w:tr>
    </w:tbl>
    <w:p w:rsidR="00B04A9A" w:rsidRPr="001D3DB7" w:rsidRDefault="00B04A9A">
      <w:pPr>
        <w:rPr>
          <w:sz w:val="12"/>
          <w:szCs w:val="12"/>
        </w:rPr>
      </w:pPr>
    </w:p>
    <w:p w:rsidR="008B0C02" w:rsidRDefault="008B0C02" w:rsidP="008B0C02">
      <w:pPr>
        <w:ind w:left="360" w:firstLine="708"/>
        <w:rPr>
          <w:b/>
          <w:color w:val="0000FF"/>
        </w:rPr>
      </w:pPr>
    </w:p>
    <w:tbl>
      <w:tblPr>
        <w:tblpPr w:leftFromText="180" w:rightFromText="180" w:vertAnchor="text" w:horzAnchor="page" w:tblpX="6445" w:tblpY="-37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139"/>
        <w:gridCol w:w="2001"/>
      </w:tblGrid>
      <w:tr w:rsidR="008B632C" w:rsidRPr="0085781C" w:rsidTr="008B632C">
        <w:trPr>
          <w:cantSplit/>
          <w:trHeight w:val="307"/>
        </w:trPr>
        <w:tc>
          <w:tcPr>
            <w:tcW w:w="2139" w:type="dxa"/>
          </w:tcPr>
          <w:p w:rsidR="008B632C" w:rsidRPr="0085781C" w:rsidRDefault="008B632C" w:rsidP="008B632C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24"/>
              </w:rPr>
            </w:pPr>
            <w:r w:rsidRPr="0085781C">
              <w:rPr>
                <w:b/>
                <w:color w:val="333399"/>
                <w:sz w:val="24"/>
              </w:rPr>
              <w:t>42 – 45 putnika</w:t>
            </w:r>
          </w:p>
        </w:tc>
        <w:tc>
          <w:tcPr>
            <w:tcW w:w="2001" w:type="dxa"/>
          </w:tcPr>
          <w:p w:rsidR="008B632C" w:rsidRPr="0085781C" w:rsidRDefault="008B632C" w:rsidP="008B632C">
            <w:pPr>
              <w:pStyle w:val="Heading2"/>
              <w:tabs>
                <w:tab w:val="center" w:pos="5760"/>
                <w:tab w:val="right" w:pos="8100"/>
              </w:tabs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1.330</w:t>
            </w:r>
            <w:r w:rsidRPr="0085781C">
              <w:rPr>
                <w:b/>
                <w:color w:val="0000FF"/>
                <w:sz w:val="24"/>
              </w:rPr>
              <w:t>,00 kn</w:t>
            </w:r>
          </w:p>
        </w:tc>
      </w:tr>
      <w:tr w:rsidR="008B632C" w:rsidRPr="0085781C" w:rsidTr="008B632C">
        <w:trPr>
          <w:cantSplit/>
          <w:trHeight w:val="316"/>
        </w:trPr>
        <w:tc>
          <w:tcPr>
            <w:tcW w:w="2139" w:type="dxa"/>
          </w:tcPr>
          <w:p w:rsidR="008B632C" w:rsidRPr="0085781C" w:rsidRDefault="008B632C" w:rsidP="008B632C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24"/>
              </w:rPr>
            </w:pPr>
            <w:r w:rsidRPr="0085781C">
              <w:rPr>
                <w:b/>
                <w:color w:val="333399"/>
                <w:sz w:val="24"/>
              </w:rPr>
              <w:t>38 – 41 putnik</w:t>
            </w:r>
          </w:p>
        </w:tc>
        <w:tc>
          <w:tcPr>
            <w:tcW w:w="2001" w:type="dxa"/>
          </w:tcPr>
          <w:p w:rsidR="008B632C" w:rsidRPr="0085781C" w:rsidRDefault="008B632C" w:rsidP="008B632C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1.370</w:t>
            </w:r>
            <w:r w:rsidRPr="0085781C">
              <w:rPr>
                <w:b/>
                <w:color w:val="0000FF"/>
                <w:sz w:val="24"/>
              </w:rPr>
              <w:t>,00 kn</w:t>
            </w:r>
          </w:p>
        </w:tc>
      </w:tr>
      <w:tr w:rsidR="008B632C" w:rsidRPr="0085781C" w:rsidTr="008B632C">
        <w:trPr>
          <w:cantSplit/>
          <w:trHeight w:val="316"/>
        </w:trPr>
        <w:tc>
          <w:tcPr>
            <w:tcW w:w="2139" w:type="dxa"/>
          </w:tcPr>
          <w:p w:rsidR="008B632C" w:rsidRPr="0085781C" w:rsidRDefault="008B632C" w:rsidP="008B632C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24"/>
              </w:rPr>
            </w:pPr>
            <w:r w:rsidRPr="0085781C">
              <w:rPr>
                <w:b/>
                <w:color w:val="333399"/>
                <w:sz w:val="24"/>
              </w:rPr>
              <w:t>34 – 37 putnika</w:t>
            </w:r>
          </w:p>
        </w:tc>
        <w:tc>
          <w:tcPr>
            <w:tcW w:w="2001" w:type="dxa"/>
          </w:tcPr>
          <w:p w:rsidR="008B632C" w:rsidRPr="0085781C" w:rsidRDefault="008B632C" w:rsidP="008B632C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1.420</w:t>
            </w:r>
            <w:r w:rsidRPr="0085781C">
              <w:rPr>
                <w:b/>
                <w:color w:val="0000FF"/>
                <w:sz w:val="24"/>
              </w:rPr>
              <w:t>,00 kn</w:t>
            </w:r>
          </w:p>
        </w:tc>
      </w:tr>
      <w:tr w:rsidR="008B632C" w:rsidRPr="0085781C" w:rsidTr="008B632C">
        <w:trPr>
          <w:cantSplit/>
          <w:trHeight w:val="307"/>
        </w:trPr>
        <w:tc>
          <w:tcPr>
            <w:tcW w:w="2139" w:type="dxa"/>
          </w:tcPr>
          <w:p w:rsidR="008B632C" w:rsidRPr="0085781C" w:rsidRDefault="008B632C" w:rsidP="008B632C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24"/>
              </w:rPr>
            </w:pPr>
            <w:r w:rsidRPr="0085781C">
              <w:rPr>
                <w:b/>
                <w:color w:val="333399"/>
                <w:sz w:val="24"/>
              </w:rPr>
              <w:t>30 – 33 putnik</w:t>
            </w:r>
          </w:p>
        </w:tc>
        <w:tc>
          <w:tcPr>
            <w:tcW w:w="2001" w:type="dxa"/>
          </w:tcPr>
          <w:p w:rsidR="008B632C" w:rsidRPr="0085781C" w:rsidRDefault="008B632C" w:rsidP="008B632C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1.480</w:t>
            </w:r>
            <w:r w:rsidRPr="0085781C">
              <w:rPr>
                <w:b/>
                <w:color w:val="0000FF"/>
                <w:sz w:val="24"/>
              </w:rPr>
              <w:t>,00 kn</w:t>
            </w:r>
          </w:p>
        </w:tc>
      </w:tr>
    </w:tbl>
    <w:p w:rsidR="00415874" w:rsidRDefault="00415874" w:rsidP="00D324D6">
      <w:pPr>
        <w:ind w:left="360" w:firstLine="708"/>
        <w:outlineLvl w:val="0"/>
      </w:pPr>
      <w:r>
        <w:rPr>
          <w:b/>
          <w:color w:val="0000FF"/>
        </w:rPr>
        <w:t>C</w:t>
      </w:r>
      <w:r w:rsidRPr="00145B48">
        <w:rPr>
          <w:b/>
          <w:color w:val="0000FF"/>
        </w:rPr>
        <w:t>IJENA ARANŽMANA</w:t>
      </w:r>
      <w:r>
        <w:t>:</w:t>
      </w:r>
    </w:p>
    <w:p w:rsidR="00415874" w:rsidRPr="00884AF0" w:rsidRDefault="00415874" w:rsidP="00415874">
      <w:pPr>
        <w:ind w:left="360" w:firstLine="708"/>
        <w:rPr>
          <w:sz w:val="8"/>
          <w:szCs w:val="8"/>
        </w:rPr>
      </w:pPr>
    </w:p>
    <w:p w:rsidR="00415874" w:rsidRPr="0097163B" w:rsidRDefault="00415874" w:rsidP="00D324D6">
      <w:pPr>
        <w:ind w:left="360"/>
        <w:outlineLvl w:val="0"/>
        <w:rPr>
          <w:color w:val="333399"/>
          <w:sz w:val="20"/>
          <w:szCs w:val="20"/>
        </w:rPr>
      </w:pPr>
      <w:r>
        <w:rPr>
          <w:color w:val="333399"/>
          <w:sz w:val="20"/>
          <w:szCs w:val="20"/>
        </w:rPr>
        <w:t xml:space="preserve">          </w:t>
      </w:r>
      <w:r w:rsidRPr="0097163B">
        <w:rPr>
          <w:color w:val="333399"/>
          <w:sz w:val="20"/>
          <w:szCs w:val="20"/>
        </w:rPr>
        <w:t>UPLATA REZERVACIJE: 200,00 kn</w:t>
      </w:r>
    </w:p>
    <w:p w:rsidR="00415874" w:rsidRDefault="00415874" w:rsidP="00415874">
      <w:pPr>
        <w:ind w:left="360"/>
        <w:rPr>
          <w:color w:val="0000FF"/>
          <w:sz w:val="20"/>
          <w:szCs w:val="20"/>
        </w:rPr>
      </w:pPr>
      <w:r>
        <w:rPr>
          <w:color w:val="333399"/>
          <w:sz w:val="16"/>
          <w:szCs w:val="16"/>
        </w:rPr>
        <w:t xml:space="preserve">      </w:t>
      </w:r>
      <w:r>
        <w:rPr>
          <w:color w:val="333399"/>
          <w:sz w:val="20"/>
          <w:szCs w:val="20"/>
        </w:rPr>
        <w:t xml:space="preserve"> </w:t>
      </w:r>
      <w:r w:rsidRPr="0097163B">
        <w:rPr>
          <w:color w:val="333399"/>
          <w:sz w:val="20"/>
          <w:szCs w:val="20"/>
        </w:rPr>
        <w:t xml:space="preserve"> nadoplata za 1/1 sobu u hotelu: </w:t>
      </w:r>
      <w:r w:rsidR="00A00B18">
        <w:rPr>
          <w:color w:val="0000FF"/>
          <w:sz w:val="20"/>
          <w:szCs w:val="20"/>
        </w:rPr>
        <w:t>24</w:t>
      </w:r>
      <w:r>
        <w:rPr>
          <w:color w:val="0000FF"/>
          <w:sz w:val="20"/>
          <w:szCs w:val="20"/>
        </w:rPr>
        <w:t>0,00 kuna</w:t>
      </w:r>
    </w:p>
    <w:p w:rsidR="00415874" w:rsidRDefault="00415874" w:rsidP="00D324D6">
      <w:pPr>
        <w:ind w:left="360"/>
        <w:outlineLvl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MOGUĆNOST OBROČNE OTPLATE</w:t>
      </w:r>
    </w:p>
    <w:p w:rsidR="00415874" w:rsidRPr="0097163B" w:rsidRDefault="00415874" w:rsidP="00415874">
      <w:pPr>
        <w:rPr>
          <w:color w:val="333399"/>
          <w:sz w:val="20"/>
          <w:szCs w:val="20"/>
        </w:rPr>
      </w:pPr>
      <w:r>
        <w:rPr>
          <w:color w:val="0000FF"/>
          <w:sz w:val="20"/>
          <w:szCs w:val="20"/>
        </w:rPr>
        <w:t>(VISA</w:t>
      </w:r>
      <w:r w:rsidR="00113F72">
        <w:rPr>
          <w:color w:val="0000FF"/>
          <w:sz w:val="20"/>
          <w:szCs w:val="20"/>
        </w:rPr>
        <w:t>, DINERS</w:t>
      </w:r>
      <w:r>
        <w:rPr>
          <w:color w:val="0000FF"/>
          <w:sz w:val="20"/>
          <w:szCs w:val="20"/>
        </w:rPr>
        <w:t xml:space="preserve"> n</w:t>
      </w:r>
      <w:r w:rsidR="00113F72">
        <w:rPr>
          <w:color w:val="0000FF"/>
          <w:sz w:val="20"/>
          <w:szCs w:val="20"/>
        </w:rPr>
        <w:t>a 12 mj.obroka, AMEX</w:t>
      </w:r>
      <w:r>
        <w:rPr>
          <w:color w:val="0000FF"/>
          <w:sz w:val="20"/>
          <w:szCs w:val="20"/>
        </w:rPr>
        <w:t xml:space="preserve"> 6 mj. obroka)</w:t>
      </w:r>
    </w:p>
    <w:p w:rsidR="008B0C02" w:rsidRPr="008B632C" w:rsidRDefault="008B0C02" w:rsidP="008B0C02">
      <w:pPr>
        <w:jc w:val="both"/>
        <w:rPr>
          <w:b/>
          <w:sz w:val="18"/>
          <w:szCs w:val="18"/>
        </w:rPr>
      </w:pPr>
    </w:p>
    <w:p w:rsidR="005C4A84" w:rsidRPr="00D87690" w:rsidRDefault="005C4A84" w:rsidP="00D324D6">
      <w:pPr>
        <w:jc w:val="both"/>
      </w:pPr>
      <w:r w:rsidRPr="00D87690">
        <w:rPr>
          <w:b/>
        </w:rPr>
        <w:t>Program uključuje</w:t>
      </w:r>
      <w:r w:rsidRPr="00D87690">
        <w:t>: prijevoz autobusom turističke klase na navedenim relacijama, smještaj u hotelu u Oro</w:t>
      </w:r>
      <w:r w:rsidR="00D601C4" w:rsidRPr="00D87690">
        <w:t>slavju</w:t>
      </w:r>
      <w:r w:rsidR="00113F72" w:rsidRPr="00D87690">
        <w:t xml:space="preserve"> 3* (</w:t>
      </w:r>
      <w:r w:rsidR="00113F72" w:rsidRPr="008B632C">
        <w:t>www.zagi.hr</w:t>
      </w:r>
      <w:r w:rsidR="00113F72" w:rsidRPr="00D87690">
        <w:t>) na bazi polupansiona i</w:t>
      </w:r>
      <w:r w:rsidRPr="00D87690">
        <w:t xml:space="preserve"> uključenom novogodišnjom večerom</w:t>
      </w:r>
      <w:r w:rsidRPr="00D87690">
        <w:rPr>
          <w:color w:val="000000"/>
        </w:rPr>
        <w:t>,</w:t>
      </w:r>
      <w:r w:rsidR="00D601C4" w:rsidRPr="00D87690">
        <w:t xml:space="preserve"> </w:t>
      </w:r>
      <w:r w:rsidR="008B0C02" w:rsidRPr="00D87690">
        <w:t>degustacija</w:t>
      </w:r>
      <w:r w:rsidR="00D601C4" w:rsidRPr="00D87690">
        <w:t xml:space="preserve"> i vodstvo</w:t>
      </w:r>
      <w:r w:rsidR="008B0C02" w:rsidRPr="00D87690">
        <w:t xml:space="preserve"> u Kart</w:t>
      </w:r>
      <w:r w:rsidR="00D601C4" w:rsidRPr="00D87690">
        <w:t>uzijanskom samostanu u Pleterj</w:t>
      </w:r>
      <w:r w:rsidR="002023BA">
        <w:t>u i vinariji Micek</w:t>
      </w:r>
      <w:r w:rsidR="00113F72" w:rsidRPr="00D87690">
        <w:t xml:space="preserve"> u Mariji Bistrici</w:t>
      </w:r>
      <w:r w:rsidR="00D601C4" w:rsidRPr="00D87690">
        <w:t>,  troškove autoceste, boravišnu pristojbu</w:t>
      </w:r>
      <w:r w:rsidR="008B0C02" w:rsidRPr="00D87690">
        <w:t>, zakonom</w:t>
      </w:r>
      <w:r w:rsidR="00D601C4" w:rsidRPr="00D87690">
        <w:t xml:space="preserve"> propisan PDV, jamčevinu</w:t>
      </w:r>
      <w:r w:rsidR="00415874" w:rsidRPr="00D87690">
        <w:t xml:space="preserve"> za turistički</w:t>
      </w:r>
      <w:r w:rsidR="008B0C02" w:rsidRPr="00D87690">
        <w:t xml:space="preserve"> paket aranžman, </w:t>
      </w:r>
      <w:r w:rsidR="00113F72" w:rsidRPr="00D87690">
        <w:t xml:space="preserve">osig. od poslj. nesretnog slučaja te </w:t>
      </w:r>
      <w:r w:rsidR="008B0C02" w:rsidRPr="00D87690">
        <w:t>vodstvo i organizaciju putovanja.</w:t>
      </w:r>
    </w:p>
    <w:p w:rsidR="008B632C" w:rsidRPr="008B632C" w:rsidRDefault="008B632C" w:rsidP="00D324D6">
      <w:pPr>
        <w:jc w:val="both"/>
        <w:rPr>
          <w:b/>
          <w:sz w:val="18"/>
          <w:szCs w:val="18"/>
        </w:rPr>
      </w:pPr>
    </w:p>
    <w:p w:rsidR="008B0C02" w:rsidRPr="00D87690" w:rsidRDefault="008B0C02" w:rsidP="00D324D6">
      <w:pPr>
        <w:jc w:val="both"/>
      </w:pPr>
      <w:r w:rsidRPr="00D87690">
        <w:rPr>
          <w:b/>
        </w:rPr>
        <w:t>Program ne uključuje</w:t>
      </w:r>
      <w:r w:rsidRPr="00D87690">
        <w:t>: ulaznicu za terme Čatež</w:t>
      </w:r>
      <w:r w:rsidR="00B749FD" w:rsidRPr="00D87690">
        <w:t xml:space="preserve">: </w:t>
      </w:r>
      <w:r w:rsidR="006312E8" w:rsidRPr="00D87690">
        <w:t>13,00 eura</w:t>
      </w:r>
      <w:r w:rsidR="0005322A">
        <w:t xml:space="preserve"> (za 3 sata boravka)</w:t>
      </w:r>
    </w:p>
    <w:p w:rsidR="008B632C" w:rsidRPr="008B632C" w:rsidRDefault="008B632C" w:rsidP="00D324D6">
      <w:pPr>
        <w:jc w:val="both"/>
        <w:outlineLvl w:val="0"/>
        <w:rPr>
          <w:b/>
          <w:sz w:val="18"/>
          <w:szCs w:val="18"/>
        </w:rPr>
      </w:pPr>
    </w:p>
    <w:p w:rsidR="00B749FD" w:rsidRPr="00D87690" w:rsidRDefault="008B0C02" w:rsidP="00D324D6">
      <w:pPr>
        <w:jc w:val="both"/>
        <w:outlineLvl w:val="0"/>
      </w:pPr>
      <w:r w:rsidRPr="00D87690">
        <w:rPr>
          <w:b/>
        </w:rPr>
        <w:t>Preporuka</w:t>
      </w:r>
      <w:r w:rsidRPr="00D87690">
        <w:t xml:space="preserve">: uplata police osiguranja od rizika otkaza putovanja: </w:t>
      </w:r>
      <w:r w:rsidR="00D601C4" w:rsidRPr="00D87690">
        <w:t>75,00 kn</w:t>
      </w:r>
    </w:p>
    <w:p w:rsidR="00B749FD" w:rsidRDefault="00B749FD" w:rsidP="008B0C02">
      <w:pPr>
        <w:jc w:val="both"/>
        <w:rPr>
          <w:sz w:val="22"/>
          <w:szCs w:val="22"/>
        </w:rPr>
      </w:pPr>
    </w:p>
    <w:p w:rsidR="008B632C" w:rsidRPr="00113F72" w:rsidRDefault="008B632C" w:rsidP="008B0C02">
      <w:pPr>
        <w:jc w:val="both"/>
        <w:rPr>
          <w:sz w:val="22"/>
          <w:szCs w:val="22"/>
        </w:rPr>
      </w:pPr>
    </w:p>
    <w:p w:rsidR="00B749FD" w:rsidRPr="00622204" w:rsidRDefault="00B749FD" w:rsidP="00D324D6">
      <w:pPr>
        <w:jc w:val="center"/>
        <w:outlineLvl w:val="0"/>
        <w:rPr>
          <w:b/>
          <w:color w:val="FF0000"/>
          <w:sz w:val="26"/>
          <w:szCs w:val="26"/>
        </w:rPr>
      </w:pPr>
      <w:r w:rsidRPr="00622204">
        <w:rPr>
          <w:b/>
          <w:color w:val="FF0000"/>
          <w:sz w:val="26"/>
          <w:szCs w:val="26"/>
        </w:rPr>
        <w:t xml:space="preserve">PUTOKAZI SPLIT, Mažuranićevo šetalište 14, tel: 455-038, R.V. 9,00 – 17,00 sati </w:t>
      </w:r>
    </w:p>
    <w:p w:rsidR="00B749FD" w:rsidRDefault="00B749FD" w:rsidP="00B749FD">
      <w:pPr>
        <w:jc w:val="center"/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t>mob: 098/448-178</w:t>
      </w:r>
      <w:r w:rsidRPr="007C29CB">
        <w:rPr>
          <w:b/>
          <w:color w:val="FF0000"/>
          <w:sz w:val="25"/>
          <w:szCs w:val="25"/>
        </w:rPr>
        <w:t>, www.putokazi-split.com; e-mail: putokazi@yahoo.co.uk</w:t>
      </w:r>
    </w:p>
    <w:p w:rsidR="00B749FD" w:rsidRPr="00D601C4" w:rsidRDefault="00B749FD" w:rsidP="00D601C4">
      <w:pPr>
        <w:jc w:val="center"/>
        <w:rPr>
          <w:color w:val="FF0000"/>
          <w:sz w:val="12"/>
          <w:szCs w:val="12"/>
        </w:rPr>
      </w:pPr>
      <w:r w:rsidRPr="00D62307">
        <w:rPr>
          <w:color w:val="FF0000"/>
          <w:sz w:val="12"/>
          <w:szCs w:val="12"/>
        </w:rPr>
        <w:t>ID COD: HR-AB-21060271971</w:t>
      </w:r>
    </w:p>
    <w:sectPr w:rsidR="00B749FD" w:rsidRPr="00D601C4" w:rsidSect="00D324D6">
      <w:pgSz w:w="11906" w:h="16838"/>
      <w:pgMar w:top="360" w:right="849" w:bottom="5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B04A9A"/>
    <w:rsid w:val="00005AC0"/>
    <w:rsid w:val="0005322A"/>
    <w:rsid w:val="00091693"/>
    <w:rsid w:val="00113F72"/>
    <w:rsid w:val="001205A4"/>
    <w:rsid w:val="00133CBF"/>
    <w:rsid w:val="00144B87"/>
    <w:rsid w:val="00191486"/>
    <w:rsid w:val="001D3DB7"/>
    <w:rsid w:val="001D6900"/>
    <w:rsid w:val="001F75BA"/>
    <w:rsid w:val="002023BA"/>
    <w:rsid w:val="00332B1D"/>
    <w:rsid w:val="0041298D"/>
    <w:rsid w:val="00415874"/>
    <w:rsid w:val="004374E8"/>
    <w:rsid w:val="005263E5"/>
    <w:rsid w:val="005C4A84"/>
    <w:rsid w:val="006312E8"/>
    <w:rsid w:val="007C13CA"/>
    <w:rsid w:val="008B0C02"/>
    <w:rsid w:val="008B632C"/>
    <w:rsid w:val="00916419"/>
    <w:rsid w:val="00A00B18"/>
    <w:rsid w:val="00AE40BF"/>
    <w:rsid w:val="00B04A9A"/>
    <w:rsid w:val="00B749FD"/>
    <w:rsid w:val="00C26241"/>
    <w:rsid w:val="00CF31CA"/>
    <w:rsid w:val="00D324D6"/>
    <w:rsid w:val="00D601C4"/>
    <w:rsid w:val="00D8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486"/>
    <w:rPr>
      <w:sz w:val="24"/>
      <w:szCs w:val="24"/>
    </w:rPr>
  </w:style>
  <w:style w:type="paragraph" w:styleId="Heading2">
    <w:name w:val="heading 2"/>
    <w:basedOn w:val="Normal"/>
    <w:next w:val="Normal"/>
    <w:qFormat/>
    <w:rsid w:val="008B0C02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C4A84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D324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32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dorenesdesigns.com/images/USA/fireworks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www.vinarija-micak.hr/slike/vinarija/vinarija%20zim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ZAGORJE</vt:lpstr>
      <vt:lpstr>ZAGORJE</vt:lpstr>
    </vt:vector>
  </TitlesOfParts>
  <Company>PUTOKAZI putovanja</Company>
  <LinksUpToDate>false</LinksUpToDate>
  <CharactersWithSpaces>2707</CharactersWithSpaces>
  <SharedDoc>false</SharedDoc>
  <HLinks>
    <vt:vector size="12" baseType="variant">
      <vt:variant>
        <vt:i4>8192124</vt:i4>
      </vt:variant>
      <vt:variant>
        <vt:i4>-1</vt:i4>
      </vt:variant>
      <vt:variant>
        <vt:i4>1029</vt:i4>
      </vt:variant>
      <vt:variant>
        <vt:i4>1</vt:i4>
      </vt:variant>
      <vt:variant>
        <vt:lpwstr>http://www.dorenesdesigns.com/images/USA/fireworks2.jpg</vt:lpwstr>
      </vt:variant>
      <vt:variant>
        <vt:lpwstr/>
      </vt:variant>
      <vt:variant>
        <vt:i4>7929901</vt:i4>
      </vt:variant>
      <vt:variant>
        <vt:i4>-1</vt:i4>
      </vt:variant>
      <vt:variant>
        <vt:i4>1031</vt:i4>
      </vt:variant>
      <vt:variant>
        <vt:i4>1</vt:i4>
      </vt:variant>
      <vt:variant>
        <vt:lpwstr>http://www.vinarija-micak.hr/slike/vinarija/vinarija%20zima.jpg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ZAGORJE</dc:title>
  <dc:creator>Željko</dc:creator>
  <cp:lastModifiedBy>Željko</cp:lastModifiedBy>
  <cp:revision>4</cp:revision>
  <cp:lastPrinted>2016-10-27T10:23:00Z</cp:lastPrinted>
  <dcterms:created xsi:type="dcterms:W3CDTF">2016-10-27T11:07:00Z</dcterms:created>
  <dcterms:modified xsi:type="dcterms:W3CDTF">2016-10-27T11:12:00Z</dcterms:modified>
</cp:coreProperties>
</file>