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8F" w:rsidRDefault="001A197F" w:rsidP="009572B3">
      <w:pPr>
        <w:jc w:val="center"/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54.45pt;margin-top:-27.05pt;width:359.95pt;height:72.05pt;rotation:272129fd;z-index:251657728" adj="8485" fillcolor="red" strokecolor="green" strokeweight=".25pt">
            <v:fill color2="fill darken(118)" rotate="t" method="linear sigma" focus="50%" type="gradient"/>
            <v:shadow color="#868686"/>
            <v:textpath style="font-family:&quot;Comic Sans MS&quot;;font-size:18pt;v-text-kern:t" trim="t" fitpath="t" string="N.P. DURMITOR&#10;"/>
          </v:shape>
        </w:pict>
      </w:r>
      <w:r w:rsidR="009572B3">
        <w:t xml:space="preserve">    </w:t>
      </w:r>
    </w:p>
    <w:p w:rsidR="00EB228F" w:rsidRDefault="00EB228F" w:rsidP="009572B3">
      <w:pPr>
        <w:jc w:val="center"/>
      </w:pPr>
    </w:p>
    <w:p w:rsidR="003B66F1" w:rsidRPr="003B66F1" w:rsidRDefault="003B66F1" w:rsidP="003B66F1">
      <w:pPr>
        <w:ind w:left="7788"/>
        <w:jc w:val="center"/>
        <w:rPr>
          <w:sz w:val="20"/>
          <w:szCs w:val="20"/>
        </w:rPr>
      </w:pPr>
      <w:r>
        <w:t xml:space="preserve">        </w:t>
      </w:r>
      <w:r w:rsidR="0010489E">
        <w:rPr>
          <w:sz w:val="20"/>
          <w:szCs w:val="20"/>
        </w:rPr>
        <w:t>637</w:t>
      </w:r>
      <w:r w:rsidR="00A35187">
        <w:rPr>
          <w:sz w:val="20"/>
          <w:szCs w:val="20"/>
        </w:rPr>
        <w:t>-2017</w:t>
      </w:r>
    </w:p>
    <w:p w:rsidR="00EB228F" w:rsidRDefault="00EB228F" w:rsidP="003B66F1">
      <w:pPr>
        <w:jc w:val="right"/>
      </w:pPr>
    </w:p>
    <w:p w:rsidR="00146D58" w:rsidRDefault="00FD3CCB" w:rsidP="00352E33">
      <w:pPr>
        <w:ind w:left="-540" w:right="-337"/>
        <w:rPr>
          <w:rFonts w:ascii="Century Schoolbook" w:hAnsi="Century Schoolbook"/>
          <w:b/>
          <w:i/>
          <w:color w:val="993366"/>
          <w:sz w:val="4"/>
          <w:szCs w:val="4"/>
        </w:rPr>
      </w:pPr>
      <w:r>
        <w:rPr>
          <w:rFonts w:ascii="Century Schoolbook" w:hAnsi="Century Schoolbook"/>
          <w:b/>
          <w:i/>
          <w:color w:val="993366"/>
          <w:sz w:val="22"/>
          <w:szCs w:val="22"/>
        </w:rPr>
        <w:t xml:space="preserve">  </w:t>
      </w:r>
      <w:r w:rsidR="008065B4">
        <w:rPr>
          <w:rFonts w:ascii="Century Schoolbook" w:hAnsi="Century Schoolbook"/>
          <w:b/>
          <w:i/>
          <w:color w:val="993366"/>
          <w:sz w:val="22"/>
          <w:szCs w:val="22"/>
        </w:rPr>
        <w:t xml:space="preserve">    </w:t>
      </w:r>
      <w:r w:rsidR="00A800E1">
        <w:rPr>
          <w:rFonts w:ascii="Century Schoolbook" w:hAnsi="Century Schoolbook"/>
          <w:b/>
          <w:i/>
          <w:color w:val="993366"/>
          <w:sz w:val="22"/>
          <w:szCs w:val="22"/>
        </w:rPr>
        <w:t>ŽABLJAK – MOST NA TARI – CRNO JEZERO – PLANTAŽE</w:t>
      </w:r>
      <w:r w:rsidR="00352E33">
        <w:rPr>
          <w:rFonts w:ascii="Century Schoolbook" w:hAnsi="Century Schoolbook"/>
          <w:b/>
          <w:i/>
          <w:color w:val="993366"/>
          <w:sz w:val="22"/>
          <w:szCs w:val="22"/>
        </w:rPr>
        <w:t xml:space="preserve"> </w:t>
      </w:r>
      <w:r w:rsidR="008065B4">
        <w:rPr>
          <w:rFonts w:ascii="Century Schoolbook" w:hAnsi="Century Schoolbook"/>
          <w:b/>
          <w:i/>
          <w:color w:val="993366"/>
          <w:sz w:val="22"/>
          <w:szCs w:val="22"/>
        </w:rPr>
        <w:t>–</w:t>
      </w:r>
      <w:r w:rsidR="00352E33">
        <w:rPr>
          <w:rFonts w:ascii="Century Schoolbook" w:hAnsi="Century Schoolbook"/>
          <w:b/>
          <w:i/>
          <w:color w:val="993366"/>
          <w:sz w:val="22"/>
          <w:szCs w:val="22"/>
        </w:rPr>
        <w:t xml:space="preserve"> </w:t>
      </w:r>
      <w:r w:rsidR="008065B4">
        <w:rPr>
          <w:rFonts w:ascii="Century Schoolbook" w:hAnsi="Century Schoolbook"/>
          <w:b/>
          <w:i/>
          <w:color w:val="993366"/>
          <w:sz w:val="22"/>
          <w:szCs w:val="22"/>
        </w:rPr>
        <w:t>SKADARSKO JEZERO</w:t>
      </w:r>
    </w:p>
    <w:p w:rsidR="00A800E1" w:rsidRDefault="00A800E1" w:rsidP="009D3C9A">
      <w:pPr>
        <w:jc w:val="center"/>
        <w:rPr>
          <w:rFonts w:ascii="Century Schoolbook" w:hAnsi="Century Schoolbook"/>
          <w:b/>
          <w:i/>
          <w:color w:val="993366"/>
          <w:sz w:val="4"/>
          <w:szCs w:val="4"/>
        </w:rPr>
      </w:pPr>
    </w:p>
    <w:p w:rsidR="00A800E1" w:rsidRDefault="00A800E1" w:rsidP="009D3C9A">
      <w:pPr>
        <w:jc w:val="center"/>
        <w:rPr>
          <w:rFonts w:ascii="Century Schoolbook" w:hAnsi="Century Schoolbook"/>
          <w:b/>
          <w:i/>
          <w:color w:val="993366"/>
          <w:sz w:val="4"/>
          <w:szCs w:val="4"/>
        </w:rPr>
      </w:pPr>
    </w:p>
    <w:p w:rsidR="00A800E1" w:rsidRPr="00A800E1" w:rsidRDefault="00A800E1" w:rsidP="009D3C9A">
      <w:pPr>
        <w:jc w:val="center"/>
        <w:rPr>
          <w:rFonts w:ascii="Century Schoolbook" w:hAnsi="Century Schoolbook"/>
          <w:b/>
          <w:i/>
          <w:color w:val="993366"/>
          <w:sz w:val="4"/>
          <w:szCs w:val="4"/>
        </w:rPr>
      </w:pPr>
    </w:p>
    <w:p w:rsidR="00146D58" w:rsidRPr="009572B3" w:rsidRDefault="00146D58">
      <w:pPr>
        <w:rPr>
          <w:i/>
        </w:rPr>
      </w:pPr>
    </w:p>
    <w:tbl>
      <w:tblPr>
        <w:tblW w:w="9360" w:type="dxa"/>
        <w:tblInd w:w="-72" w:type="dxa"/>
        <w:tblLayout w:type="fixed"/>
        <w:tblLook w:val="01E0"/>
      </w:tblPr>
      <w:tblGrid>
        <w:gridCol w:w="1620"/>
        <w:gridCol w:w="7740"/>
      </w:tblGrid>
      <w:tr w:rsidR="00146D58" w:rsidTr="00D53DEE">
        <w:tc>
          <w:tcPr>
            <w:tcW w:w="1620" w:type="dxa"/>
            <w:vAlign w:val="center"/>
          </w:tcPr>
          <w:p w:rsidR="00146D58" w:rsidRPr="00D53DEE" w:rsidRDefault="008065B4" w:rsidP="00D53DEE">
            <w:pPr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>15</w:t>
            </w:r>
            <w:r w:rsidR="00146D58" w:rsidRPr="00D53DEE">
              <w:rPr>
                <w:b/>
                <w:color w:val="993300"/>
              </w:rPr>
              <w:t>.</w:t>
            </w:r>
            <w:r>
              <w:rPr>
                <w:b/>
                <w:color w:val="993300"/>
              </w:rPr>
              <w:t>06.2017.</w:t>
            </w:r>
          </w:p>
          <w:p w:rsidR="00146D58" w:rsidRPr="00D53DEE" w:rsidRDefault="008065B4" w:rsidP="00D53DEE">
            <w:pPr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>četvrtak</w:t>
            </w:r>
          </w:p>
        </w:tc>
        <w:tc>
          <w:tcPr>
            <w:tcW w:w="7740" w:type="dxa"/>
            <w:vAlign w:val="center"/>
          </w:tcPr>
          <w:p w:rsidR="00FA2CD6" w:rsidRPr="00D53DEE" w:rsidRDefault="00146D58" w:rsidP="00D53DEE">
            <w:pPr>
              <w:jc w:val="both"/>
              <w:rPr>
                <w:sz w:val="4"/>
                <w:szCs w:val="4"/>
              </w:rPr>
            </w:pPr>
            <w:r w:rsidRPr="00D53DEE">
              <w:rPr>
                <w:sz w:val="26"/>
                <w:szCs w:val="26"/>
              </w:rPr>
              <w:t xml:space="preserve">Polazak </w:t>
            </w:r>
            <w:r w:rsidR="008065B4">
              <w:rPr>
                <w:sz w:val="26"/>
                <w:szCs w:val="26"/>
              </w:rPr>
              <w:t>u 6,30 sati kod Kule na Rivi</w:t>
            </w:r>
            <w:r w:rsidRPr="00D53DEE">
              <w:rPr>
                <w:sz w:val="26"/>
                <w:szCs w:val="26"/>
              </w:rPr>
              <w:t xml:space="preserve"> u Splitu. Vožnja prema Dubrovniku i dalje prema Crnoj Gori uz kra</w:t>
            </w:r>
            <w:r w:rsidR="00997EDD" w:rsidRPr="00D53DEE">
              <w:rPr>
                <w:sz w:val="26"/>
                <w:szCs w:val="26"/>
              </w:rPr>
              <w:t>ća usputna stajanja. V</w:t>
            </w:r>
            <w:r w:rsidRPr="00D53DEE">
              <w:rPr>
                <w:sz w:val="26"/>
                <w:szCs w:val="26"/>
              </w:rPr>
              <w:t>ožnje uz Pivsko jezero</w:t>
            </w:r>
            <w:r w:rsidR="00997EDD" w:rsidRPr="00D53DEE">
              <w:rPr>
                <w:sz w:val="26"/>
                <w:szCs w:val="26"/>
              </w:rPr>
              <w:t xml:space="preserve"> do</w:t>
            </w:r>
            <w:r w:rsidR="00580525" w:rsidRPr="00D53DEE">
              <w:rPr>
                <w:sz w:val="26"/>
                <w:szCs w:val="26"/>
              </w:rPr>
              <w:t xml:space="preserve"> mosta na</w:t>
            </w:r>
            <w:r w:rsidR="00997EDD" w:rsidRPr="00D53DEE">
              <w:rPr>
                <w:sz w:val="26"/>
                <w:szCs w:val="26"/>
              </w:rPr>
              <w:t xml:space="preserve"> gr. p</w:t>
            </w:r>
            <w:r w:rsidR="00580525" w:rsidRPr="00D53DEE">
              <w:rPr>
                <w:sz w:val="26"/>
                <w:szCs w:val="26"/>
              </w:rPr>
              <w:t>rijelazu Ščepan polje podno kojeg se spajaju rijeke Piva i Tara. Nastavak vožnje</w:t>
            </w:r>
            <w:r w:rsidRPr="00D53DEE">
              <w:rPr>
                <w:sz w:val="26"/>
                <w:szCs w:val="26"/>
              </w:rPr>
              <w:t xml:space="preserve"> te uskom zavojitom cestom obroncima planine Durmitor </w:t>
            </w:r>
            <w:r w:rsidR="00580525" w:rsidRPr="00D53DEE">
              <w:rPr>
                <w:sz w:val="26"/>
                <w:szCs w:val="26"/>
              </w:rPr>
              <w:t xml:space="preserve">dolazak </w:t>
            </w:r>
            <w:r w:rsidRPr="00D53DEE">
              <w:rPr>
                <w:sz w:val="26"/>
                <w:szCs w:val="26"/>
              </w:rPr>
              <w:t xml:space="preserve">do </w:t>
            </w:r>
            <w:r w:rsidRPr="00D53DEE">
              <w:rPr>
                <w:i/>
                <w:sz w:val="26"/>
                <w:szCs w:val="26"/>
              </w:rPr>
              <w:t>Žabljaka</w:t>
            </w:r>
            <w:r w:rsidRPr="00D53DEE">
              <w:rPr>
                <w:sz w:val="26"/>
                <w:szCs w:val="26"/>
              </w:rPr>
              <w:t xml:space="preserve"> (1.450 m.n.m.). </w:t>
            </w:r>
            <w:r w:rsidRPr="00D53DEE">
              <w:rPr>
                <w:i/>
                <w:sz w:val="26"/>
                <w:szCs w:val="26"/>
              </w:rPr>
              <w:t>Žabljak</w:t>
            </w:r>
            <w:r w:rsidRPr="00D53DEE">
              <w:rPr>
                <w:sz w:val="26"/>
                <w:szCs w:val="26"/>
              </w:rPr>
              <w:t xml:space="preserve"> je najviše stalno naseljeno mjesto u Crnoj Gori, a okružuje ga 48 vrhova viših od 2</w:t>
            </w:r>
            <w:r w:rsidR="009572B3" w:rsidRPr="00D53DEE">
              <w:rPr>
                <w:sz w:val="26"/>
                <w:szCs w:val="26"/>
              </w:rPr>
              <w:t>.</w:t>
            </w:r>
            <w:r w:rsidRPr="00D53DEE">
              <w:rPr>
                <w:sz w:val="26"/>
                <w:szCs w:val="26"/>
              </w:rPr>
              <w:t>000 metara. Smještaj u hotel. Večera. Noćenje.</w:t>
            </w:r>
          </w:p>
          <w:p w:rsidR="00352E33" w:rsidRPr="00D53DEE" w:rsidRDefault="00352E33" w:rsidP="00D53DEE">
            <w:pPr>
              <w:jc w:val="both"/>
              <w:rPr>
                <w:sz w:val="4"/>
                <w:szCs w:val="4"/>
              </w:rPr>
            </w:pPr>
          </w:p>
          <w:p w:rsidR="00352E33" w:rsidRPr="00D53DEE" w:rsidRDefault="00352E33" w:rsidP="00D53DEE">
            <w:pPr>
              <w:jc w:val="both"/>
              <w:rPr>
                <w:sz w:val="4"/>
                <w:szCs w:val="4"/>
              </w:rPr>
            </w:pPr>
          </w:p>
        </w:tc>
      </w:tr>
      <w:tr w:rsidR="00146D58" w:rsidTr="00D53DEE">
        <w:tc>
          <w:tcPr>
            <w:tcW w:w="1620" w:type="dxa"/>
            <w:vAlign w:val="center"/>
          </w:tcPr>
          <w:p w:rsidR="00146D58" w:rsidRPr="00D53DEE" w:rsidRDefault="008065B4" w:rsidP="00D53DEE">
            <w:pPr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>16</w:t>
            </w:r>
            <w:r w:rsidR="00146D58" w:rsidRPr="00D53DEE">
              <w:rPr>
                <w:b/>
                <w:color w:val="993300"/>
              </w:rPr>
              <w:t>.</w:t>
            </w:r>
            <w:r>
              <w:rPr>
                <w:b/>
                <w:color w:val="993300"/>
              </w:rPr>
              <w:t>06.2017.</w:t>
            </w:r>
          </w:p>
          <w:p w:rsidR="00A35187" w:rsidRPr="00D53DEE" w:rsidRDefault="00A35187" w:rsidP="000F0B93">
            <w:pPr>
              <w:jc w:val="center"/>
              <w:rPr>
                <w:b/>
                <w:color w:val="993300"/>
              </w:rPr>
            </w:pPr>
            <w:r>
              <w:rPr>
                <w:b/>
                <w:color w:val="993300"/>
              </w:rPr>
              <w:t>p</w:t>
            </w:r>
            <w:r w:rsidR="008065B4">
              <w:rPr>
                <w:b/>
                <w:color w:val="993300"/>
              </w:rPr>
              <w:t>etak</w:t>
            </w:r>
          </w:p>
        </w:tc>
        <w:tc>
          <w:tcPr>
            <w:tcW w:w="7740" w:type="dxa"/>
            <w:vAlign w:val="center"/>
          </w:tcPr>
          <w:p w:rsidR="00FA2CD6" w:rsidRPr="00D53DEE" w:rsidRDefault="00146D58" w:rsidP="00D53DEE">
            <w:pPr>
              <w:jc w:val="both"/>
              <w:rPr>
                <w:sz w:val="4"/>
                <w:szCs w:val="4"/>
              </w:rPr>
            </w:pPr>
            <w:r w:rsidRPr="00D53DEE">
              <w:rPr>
                <w:sz w:val="26"/>
                <w:szCs w:val="26"/>
              </w:rPr>
              <w:t>Doručak. Odlazak</w:t>
            </w:r>
            <w:r w:rsidR="00580525" w:rsidRPr="00D53DEE">
              <w:rPr>
                <w:sz w:val="26"/>
                <w:szCs w:val="26"/>
              </w:rPr>
              <w:t xml:space="preserve"> na polusatnu šetnju d</w:t>
            </w:r>
            <w:r w:rsidR="00234EEB" w:rsidRPr="00D53DEE">
              <w:rPr>
                <w:sz w:val="26"/>
                <w:szCs w:val="26"/>
              </w:rPr>
              <w:t>o jednog od durmitorskih vrhova-Čurevac</w:t>
            </w:r>
            <w:r w:rsidR="00F37594" w:rsidRPr="00D53DEE">
              <w:rPr>
                <w:sz w:val="26"/>
                <w:szCs w:val="26"/>
              </w:rPr>
              <w:t>,</w:t>
            </w:r>
            <w:r w:rsidR="00234EEB" w:rsidRPr="00D53DEE">
              <w:rPr>
                <w:sz w:val="26"/>
                <w:szCs w:val="26"/>
              </w:rPr>
              <w:t xml:space="preserve"> na 1.627 m.n.m. Lokalni naziv za taj vrh je Vidikovac jer se pruža pogled na kanjon rijeke Tare koji je upravo tu najdublji </w:t>
            </w:r>
            <w:r w:rsidR="00AE0D36" w:rsidRPr="00D53DEE">
              <w:rPr>
                <w:sz w:val="26"/>
                <w:szCs w:val="26"/>
              </w:rPr>
              <w:t xml:space="preserve">riječni </w:t>
            </w:r>
            <w:r w:rsidR="00234EEB" w:rsidRPr="00D53DEE">
              <w:rPr>
                <w:sz w:val="26"/>
                <w:szCs w:val="26"/>
              </w:rPr>
              <w:t>kanjon u Europi. Povratak do autobusa te odlazak</w:t>
            </w:r>
            <w:r w:rsidRPr="00D53DEE">
              <w:rPr>
                <w:sz w:val="26"/>
                <w:szCs w:val="26"/>
              </w:rPr>
              <w:t xml:space="preserve"> do mosta na</w:t>
            </w:r>
            <w:r w:rsidR="009572B3" w:rsidRPr="00D53DEE">
              <w:rPr>
                <w:sz w:val="26"/>
                <w:szCs w:val="26"/>
              </w:rPr>
              <w:t xml:space="preserve">d rijekom </w:t>
            </w:r>
            <w:r w:rsidR="009572B3" w:rsidRPr="00D53DEE">
              <w:rPr>
                <w:i/>
                <w:sz w:val="26"/>
                <w:szCs w:val="26"/>
              </w:rPr>
              <w:t>Tarom</w:t>
            </w:r>
            <w:r w:rsidRPr="00D53DEE">
              <w:rPr>
                <w:i/>
                <w:sz w:val="26"/>
                <w:szCs w:val="26"/>
              </w:rPr>
              <w:t>,</w:t>
            </w:r>
            <w:r w:rsidRPr="00D53DEE">
              <w:rPr>
                <w:sz w:val="26"/>
                <w:szCs w:val="26"/>
              </w:rPr>
              <w:t xml:space="preserve"> koji se nalazi povrh 150 me</w:t>
            </w:r>
            <w:r w:rsidR="009572B3" w:rsidRPr="00D53DEE">
              <w:rPr>
                <w:sz w:val="26"/>
                <w:szCs w:val="26"/>
              </w:rPr>
              <w:t>tara dubokog kanjona</w:t>
            </w:r>
            <w:r w:rsidRPr="00D53DEE">
              <w:rPr>
                <w:sz w:val="26"/>
                <w:szCs w:val="26"/>
              </w:rPr>
              <w:t xml:space="preserve">. </w:t>
            </w:r>
            <w:r w:rsidR="007E73E6" w:rsidRPr="00D53DEE">
              <w:rPr>
                <w:sz w:val="26"/>
                <w:szCs w:val="26"/>
              </w:rPr>
              <w:t xml:space="preserve">Povratak do Žabljaka, te odlazak na </w:t>
            </w:r>
            <w:r w:rsidR="007E73E6" w:rsidRPr="00D53DEE">
              <w:rPr>
                <w:i/>
                <w:sz w:val="26"/>
                <w:szCs w:val="26"/>
              </w:rPr>
              <w:t>Crno jezero</w:t>
            </w:r>
            <w:r w:rsidR="009572B3" w:rsidRPr="00D53DEE">
              <w:rPr>
                <w:sz w:val="26"/>
                <w:szCs w:val="26"/>
              </w:rPr>
              <w:t xml:space="preserve"> – turističku atrakciju N.P.</w:t>
            </w:r>
            <w:r w:rsidR="00143081" w:rsidRPr="00D53DEE">
              <w:rPr>
                <w:sz w:val="26"/>
                <w:szCs w:val="26"/>
              </w:rPr>
              <w:t xml:space="preserve"> Durmitor. Moguć</w:t>
            </w:r>
            <w:r w:rsidR="009572B3" w:rsidRPr="00D53DEE">
              <w:rPr>
                <w:sz w:val="26"/>
                <w:szCs w:val="26"/>
              </w:rPr>
              <w:t>nost dvosatne šetnje uz Veliko i Malo</w:t>
            </w:r>
            <w:r w:rsidR="00143081" w:rsidRPr="00D53DEE">
              <w:rPr>
                <w:sz w:val="26"/>
                <w:szCs w:val="26"/>
              </w:rPr>
              <w:t xml:space="preserve"> jez</w:t>
            </w:r>
            <w:r w:rsidR="009572B3" w:rsidRPr="00D53DEE">
              <w:rPr>
                <w:sz w:val="26"/>
                <w:szCs w:val="26"/>
              </w:rPr>
              <w:t>era. Dio poslijepodneva slobodno vrijeme</w:t>
            </w:r>
            <w:r w:rsidR="00143081" w:rsidRPr="00D53DEE">
              <w:rPr>
                <w:sz w:val="26"/>
                <w:szCs w:val="26"/>
              </w:rPr>
              <w:t>. Večera. Noćenje.</w:t>
            </w:r>
          </w:p>
          <w:p w:rsidR="00352E33" w:rsidRPr="00D53DEE" w:rsidRDefault="00352E33" w:rsidP="00D53DEE">
            <w:pPr>
              <w:jc w:val="both"/>
              <w:rPr>
                <w:sz w:val="4"/>
                <w:szCs w:val="4"/>
              </w:rPr>
            </w:pPr>
          </w:p>
          <w:p w:rsidR="00352E33" w:rsidRPr="00D53DEE" w:rsidRDefault="00352E33" w:rsidP="00D53DEE">
            <w:pPr>
              <w:jc w:val="both"/>
              <w:rPr>
                <w:sz w:val="4"/>
                <w:szCs w:val="4"/>
              </w:rPr>
            </w:pPr>
          </w:p>
        </w:tc>
      </w:tr>
      <w:tr w:rsidR="00146D58" w:rsidTr="00D53DEE">
        <w:tc>
          <w:tcPr>
            <w:tcW w:w="1620" w:type="dxa"/>
            <w:vAlign w:val="center"/>
          </w:tcPr>
          <w:p w:rsidR="009425D2" w:rsidRDefault="0078139B" w:rsidP="009425D2">
            <w:pPr>
              <w:rPr>
                <w:b/>
                <w:color w:val="993300"/>
              </w:rPr>
            </w:pPr>
            <w:r>
              <w:rPr>
                <w:b/>
                <w:color w:val="993300"/>
              </w:rPr>
              <w:t xml:space="preserve">  </w:t>
            </w:r>
            <w:r w:rsidR="00A35187">
              <w:rPr>
                <w:b/>
                <w:color w:val="993300"/>
              </w:rPr>
              <w:t>17.06.2017.</w:t>
            </w:r>
          </w:p>
          <w:p w:rsidR="009425D2" w:rsidRPr="00D53DEE" w:rsidRDefault="0078139B" w:rsidP="009425D2">
            <w:pPr>
              <w:rPr>
                <w:b/>
                <w:color w:val="993300"/>
              </w:rPr>
            </w:pPr>
            <w:r>
              <w:rPr>
                <w:b/>
                <w:color w:val="993300"/>
              </w:rPr>
              <w:t xml:space="preserve">     </w:t>
            </w:r>
            <w:r w:rsidR="00A35187">
              <w:rPr>
                <w:b/>
                <w:color w:val="993300"/>
              </w:rPr>
              <w:t>subota</w:t>
            </w:r>
          </w:p>
        </w:tc>
        <w:tc>
          <w:tcPr>
            <w:tcW w:w="7740" w:type="dxa"/>
            <w:vAlign w:val="center"/>
          </w:tcPr>
          <w:p w:rsidR="008065B4" w:rsidRPr="009425D2" w:rsidRDefault="006030A1" w:rsidP="009425D2">
            <w:pPr>
              <w:rPr>
                <w:b/>
                <w:color w:val="993300"/>
              </w:rPr>
            </w:pPr>
            <w:r w:rsidRPr="00D53DEE">
              <w:rPr>
                <w:sz w:val="26"/>
                <w:szCs w:val="26"/>
              </w:rPr>
              <w:t>Doručak. Polazak prema Nikšiću i</w:t>
            </w:r>
            <w:r w:rsidR="00143081" w:rsidRPr="00D53DEE">
              <w:rPr>
                <w:sz w:val="26"/>
                <w:szCs w:val="26"/>
              </w:rPr>
              <w:t xml:space="preserve"> Podgorici do mjesta </w:t>
            </w:r>
            <w:r w:rsidR="00143081" w:rsidRPr="00D53DEE">
              <w:rPr>
                <w:i/>
                <w:sz w:val="26"/>
                <w:szCs w:val="26"/>
              </w:rPr>
              <w:t>Tuzi</w:t>
            </w:r>
            <w:r w:rsidR="00143081" w:rsidRPr="00D53DEE">
              <w:rPr>
                <w:sz w:val="26"/>
                <w:szCs w:val="26"/>
              </w:rPr>
              <w:t xml:space="preserve">. Po dolasku obilazak vinograda </w:t>
            </w:r>
            <w:r w:rsidR="009572B3" w:rsidRPr="00D53DEE">
              <w:rPr>
                <w:i/>
                <w:sz w:val="26"/>
                <w:szCs w:val="26"/>
              </w:rPr>
              <w:t>Plantaže</w:t>
            </w:r>
            <w:r w:rsidR="00143081" w:rsidRPr="00D53DEE">
              <w:rPr>
                <w:sz w:val="26"/>
                <w:szCs w:val="26"/>
              </w:rPr>
              <w:t xml:space="preserve"> te degustacija probranih sorti vina u podr</w:t>
            </w:r>
            <w:r w:rsidR="009572B3" w:rsidRPr="00D53DEE">
              <w:rPr>
                <w:sz w:val="26"/>
                <w:szCs w:val="26"/>
              </w:rPr>
              <w:t xml:space="preserve">umima </w:t>
            </w:r>
            <w:r w:rsidR="009572B3" w:rsidRPr="00D53DEE">
              <w:rPr>
                <w:i/>
                <w:sz w:val="26"/>
                <w:szCs w:val="26"/>
              </w:rPr>
              <w:t>Šipčanik:</w:t>
            </w:r>
            <w:r w:rsidR="00143081" w:rsidRPr="00D53DEE">
              <w:rPr>
                <w:sz w:val="26"/>
                <w:szCs w:val="26"/>
              </w:rPr>
              <w:t xml:space="preserve"> Kr</w:t>
            </w:r>
            <w:r w:rsidR="009572B3" w:rsidRPr="00D53DEE">
              <w:rPr>
                <w:sz w:val="26"/>
                <w:szCs w:val="26"/>
              </w:rPr>
              <w:t>stač, Vranac Pro Corde, Vranac barriqu</w:t>
            </w:r>
            <w:r w:rsidR="00143081" w:rsidRPr="00D53DEE">
              <w:rPr>
                <w:sz w:val="26"/>
                <w:szCs w:val="26"/>
              </w:rPr>
              <w:t>e, …</w:t>
            </w:r>
          </w:p>
          <w:p w:rsidR="000F0B93" w:rsidRDefault="009425D2" w:rsidP="000F0B93">
            <w:pPr>
              <w:jc w:val="both"/>
              <w:rPr>
                <w:sz w:val="4"/>
                <w:szCs w:val="4"/>
              </w:rPr>
            </w:pPr>
            <w:r>
              <w:rPr>
                <w:sz w:val="26"/>
                <w:szCs w:val="26"/>
              </w:rPr>
              <w:t>Povratak u Podgoricu. Smještaj u hotel. Poslijepodne šetnja</w:t>
            </w:r>
            <w:r w:rsidR="0093632A">
              <w:rPr>
                <w:sz w:val="26"/>
                <w:szCs w:val="26"/>
              </w:rPr>
              <w:t xml:space="preserve"> lijepo uređenim</w:t>
            </w:r>
            <w:r>
              <w:rPr>
                <w:sz w:val="26"/>
                <w:szCs w:val="26"/>
              </w:rPr>
              <w:t xml:space="preserve"> centrom grada. Večera. Noćenje.</w:t>
            </w:r>
          </w:p>
          <w:p w:rsidR="000F0B93" w:rsidRDefault="000F0B93" w:rsidP="000F0B93">
            <w:pPr>
              <w:jc w:val="both"/>
              <w:rPr>
                <w:sz w:val="4"/>
                <w:szCs w:val="4"/>
              </w:rPr>
            </w:pPr>
          </w:p>
          <w:p w:rsidR="000F0B93" w:rsidRPr="000F0B93" w:rsidRDefault="000F0B93" w:rsidP="000F0B93">
            <w:pPr>
              <w:jc w:val="both"/>
              <w:rPr>
                <w:sz w:val="4"/>
                <w:szCs w:val="4"/>
              </w:rPr>
            </w:pPr>
          </w:p>
        </w:tc>
      </w:tr>
      <w:tr w:rsidR="000F0B93" w:rsidTr="00D53DEE">
        <w:tc>
          <w:tcPr>
            <w:tcW w:w="1620" w:type="dxa"/>
            <w:vAlign w:val="center"/>
          </w:tcPr>
          <w:p w:rsidR="000F0B93" w:rsidRDefault="000F0B93" w:rsidP="000F0B93">
            <w:pPr>
              <w:rPr>
                <w:b/>
                <w:color w:val="993300"/>
              </w:rPr>
            </w:pPr>
            <w:r>
              <w:rPr>
                <w:b/>
                <w:color w:val="993300"/>
              </w:rPr>
              <w:t>18</w:t>
            </w:r>
            <w:r w:rsidRPr="00D53DEE">
              <w:rPr>
                <w:b/>
                <w:color w:val="993300"/>
              </w:rPr>
              <w:t>.</w:t>
            </w:r>
            <w:r>
              <w:rPr>
                <w:b/>
                <w:color w:val="993300"/>
              </w:rPr>
              <w:t>06.2017.</w:t>
            </w:r>
          </w:p>
          <w:p w:rsidR="000F0B93" w:rsidRDefault="000F0B93" w:rsidP="000F0B93">
            <w:pPr>
              <w:rPr>
                <w:b/>
                <w:color w:val="993300"/>
              </w:rPr>
            </w:pPr>
            <w:r>
              <w:rPr>
                <w:b/>
                <w:color w:val="993300"/>
              </w:rPr>
              <w:t xml:space="preserve">    nedjelja</w:t>
            </w:r>
          </w:p>
        </w:tc>
        <w:tc>
          <w:tcPr>
            <w:tcW w:w="7740" w:type="dxa"/>
            <w:vAlign w:val="center"/>
          </w:tcPr>
          <w:p w:rsidR="000F0B93" w:rsidRDefault="000F0B93" w:rsidP="009425D2">
            <w:pPr>
              <w:rPr>
                <w:sz w:val="4"/>
                <w:szCs w:val="4"/>
              </w:rPr>
            </w:pPr>
            <w:r>
              <w:rPr>
                <w:sz w:val="26"/>
                <w:szCs w:val="26"/>
              </w:rPr>
              <w:t>Doručak. Polazak do Virpazara na Skadarskom jezeru. Vožnja brodom po najvećem jezeru na Balkanu, koje je od 1983. god. proglašeno nacionalnim parkom. Ručak u ribarskom selu – specijaliteti toga kraja. Povratak do Virpazara i n</w:t>
            </w:r>
            <w:r w:rsidRPr="00D53DEE">
              <w:rPr>
                <w:sz w:val="26"/>
                <w:szCs w:val="26"/>
              </w:rPr>
              <w:t xml:space="preserve">astavak vožnje prema </w:t>
            </w:r>
            <w:r w:rsidRPr="00D53DEE">
              <w:rPr>
                <w:i/>
                <w:sz w:val="26"/>
                <w:szCs w:val="26"/>
              </w:rPr>
              <w:t xml:space="preserve">Budvi. </w:t>
            </w:r>
            <w:r w:rsidRPr="00D53DEE">
              <w:rPr>
                <w:sz w:val="26"/>
                <w:szCs w:val="26"/>
              </w:rPr>
              <w:t>Dvosatna stanka za šetnju biserom crnogorskog turizma. Nastavak vožnje prema Hrvatskoj, i uz kraće stanka dolazak na početnu stanicu u večernje sate.</w:t>
            </w:r>
          </w:p>
          <w:p w:rsidR="000F0B93" w:rsidRDefault="000F0B93" w:rsidP="009425D2">
            <w:pPr>
              <w:rPr>
                <w:sz w:val="4"/>
                <w:szCs w:val="4"/>
              </w:rPr>
            </w:pPr>
          </w:p>
          <w:p w:rsidR="000F0B93" w:rsidRPr="000F0B93" w:rsidRDefault="000F0B93" w:rsidP="009425D2">
            <w:pPr>
              <w:rPr>
                <w:sz w:val="4"/>
                <w:szCs w:val="4"/>
              </w:rPr>
            </w:pPr>
          </w:p>
        </w:tc>
      </w:tr>
    </w:tbl>
    <w:p w:rsidR="0033661E" w:rsidRDefault="0033661E">
      <w:pPr>
        <w:rPr>
          <w:sz w:val="4"/>
          <w:szCs w:val="4"/>
        </w:rPr>
      </w:pPr>
    </w:p>
    <w:p w:rsidR="0033661E" w:rsidRDefault="0033661E">
      <w:pPr>
        <w:rPr>
          <w:sz w:val="4"/>
          <w:szCs w:val="4"/>
        </w:rPr>
      </w:pPr>
    </w:p>
    <w:p w:rsidR="0033661E" w:rsidRDefault="0033661E">
      <w:pPr>
        <w:rPr>
          <w:sz w:val="4"/>
          <w:szCs w:val="4"/>
        </w:rPr>
      </w:pPr>
    </w:p>
    <w:p w:rsidR="0033661E" w:rsidRDefault="0033661E">
      <w:pPr>
        <w:rPr>
          <w:sz w:val="4"/>
          <w:szCs w:val="4"/>
        </w:rPr>
      </w:pPr>
    </w:p>
    <w:p w:rsidR="0033661E" w:rsidRPr="0033661E" w:rsidRDefault="0033661E">
      <w:pPr>
        <w:rPr>
          <w:sz w:val="4"/>
          <w:szCs w:val="4"/>
        </w:rPr>
      </w:pPr>
    </w:p>
    <w:tbl>
      <w:tblPr>
        <w:tblpPr w:leftFromText="180" w:rightFromText="180" w:vertAnchor="text" w:horzAnchor="margin" w:tblpXSpec="right" w:tblpY="51"/>
        <w:tblW w:w="4556" w:type="dxa"/>
        <w:tblBorders>
          <w:top w:val="single" w:sz="4" w:space="0" w:color="FF0000"/>
          <w:bottom w:val="single" w:sz="4" w:space="0" w:color="FF0000"/>
          <w:insideH w:val="single" w:sz="4" w:space="0" w:color="FF0000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676"/>
        <w:gridCol w:w="2880"/>
      </w:tblGrid>
      <w:tr w:rsidR="009D3C9A" w:rsidRPr="00E54578">
        <w:trPr>
          <w:cantSplit/>
          <w:trHeight w:val="253"/>
        </w:trPr>
        <w:tc>
          <w:tcPr>
            <w:tcW w:w="1676" w:type="dxa"/>
            <w:vAlign w:val="center"/>
          </w:tcPr>
          <w:p w:rsidR="009D3C9A" w:rsidRPr="00352E33" w:rsidRDefault="007C4394" w:rsidP="009D3C9A">
            <w:pPr>
              <w:pStyle w:val="Heading4"/>
              <w:spacing w:before="0" w:after="0"/>
              <w:rPr>
                <w:bCs w:val="0"/>
                <w:color w:val="0000FF"/>
                <w:sz w:val="22"/>
                <w:szCs w:val="22"/>
              </w:rPr>
            </w:pPr>
            <w:r>
              <w:rPr>
                <w:bCs w:val="0"/>
                <w:color w:val="0000FF"/>
                <w:sz w:val="22"/>
                <w:szCs w:val="22"/>
              </w:rPr>
              <w:t xml:space="preserve">  </w:t>
            </w:r>
            <w:r w:rsidR="009D3C9A" w:rsidRPr="00352E33">
              <w:rPr>
                <w:bCs w:val="0"/>
                <w:color w:val="0000FF"/>
                <w:sz w:val="22"/>
                <w:szCs w:val="22"/>
              </w:rPr>
              <w:t>27 - 31 putnika</w:t>
            </w:r>
          </w:p>
        </w:tc>
        <w:tc>
          <w:tcPr>
            <w:tcW w:w="2880" w:type="dxa"/>
            <w:vAlign w:val="center"/>
          </w:tcPr>
          <w:p w:rsidR="009D3C9A" w:rsidRPr="00352E33" w:rsidRDefault="004407EE" w:rsidP="00352E33">
            <w:pPr>
              <w:pStyle w:val="Heading4"/>
              <w:spacing w:before="0" w:after="0"/>
              <w:rPr>
                <w:bCs w:val="0"/>
                <w:color w:val="0000FF"/>
                <w:sz w:val="22"/>
                <w:szCs w:val="22"/>
              </w:rPr>
            </w:pPr>
            <w:r>
              <w:rPr>
                <w:bCs w:val="0"/>
                <w:color w:val="0000FF"/>
                <w:sz w:val="22"/>
                <w:szCs w:val="22"/>
              </w:rPr>
              <w:t xml:space="preserve">     </w:t>
            </w:r>
            <w:r w:rsidR="007C4394">
              <w:rPr>
                <w:bCs w:val="0"/>
                <w:color w:val="0000FF"/>
                <w:sz w:val="22"/>
                <w:szCs w:val="22"/>
              </w:rPr>
              <w:t xml:space="preserve">  </w:t>
            </w:r>
            <w:r>
              <w:rPr>
                <w:bCs w:val="0"/>
                <w:color w:val="0000FF"/>
                <w:sz w:val="22"/>
                <w:szCs w:val="22"/>
              </w:rPr>
              <w:t xml:space="preserve"> </w:t>
            </w:r>
            <w:r w:rsidR="007C4394">
              <w:rPr>
                <w:bCs w:val="0"/>
                <w:color w:val="0000FF"/>
                <w:sz w:val="22"/>
                <w:szCs w:val="22"/>
              </w:rPr>
              <w:t xml:space="preserve">   </w:t>
            </w:r>
            <w:r>
              <w:rPr>
                <w:bCs w:val="0"/>
                <w:color w:val="0000FF"/>
                <w:sz w:val="22"/>
                <w:szCs w:val="22"/>
              </w:rPr>
              <w:t xml:space="preserve"> </w:t>
            </w:r>
            <w:r w:rsidR="00A35187">
              <w:rPr>
                <w:bCs w:val="0"/>
                <w:color w:val="0000FF"/>
                <w:sz w:val="22"/>
                <w:szCs w:val="22"/>
              </w:rPr>
              <w:t>1.8</w:t>
            </w:r>
            <w:r w:rsidR="0010489E">
              <w:rPr>
                <w:bCs w:val="0"/>
                <w:color w:val="0000FF"/>
                <w:sz w:val="22"/>
                <w:szCs w:val="22"/>
              </w:rPr>
              <w:t>3</w:t>
            </w:r>
            <w:r w:rsidR="00352E33">
              <w:rPr>
                <w:bCs w:val="0"/>
                <w:color w:val="0000FF"/>
                <w:sz w:val="22"/>
                <w:szCs w:val="22"/>
              </w:rPr>
              <w:t>0,00 kuna</w:t>
            </w:r>
          </w:p>
        </w:tc>
      </w:tr>
      <w:tr w:rsidR="009D3C9A" w:rsidRPr="00E54578">
        <w:trPr>
          <w:cantSplit/>
          <w:trHeight w:val="253"/>
        </w:trPr>
        <w:tc>
          <w:tcPr>
            <w:tcW w:w="1676" w:type="dxa"/>
            <w:vAlign w:val="center"/>
          </w:tcPr>
          <w:p w:rsidR="009D3C9A" w:rsidRPr="00352E33" w:rsidRDefault="007C4394" w:rsidP="009D3C9A">
            <w:pPr>
              <w:pStyle w:val="Heading4"/>
              <w:spacing w:before="0" w:after="0"/>
              <w:rPr>
                <w:bCs w:val="0"/>
                <w:color w:val="0000FF"/>
                <w:sz w:val="22"/>
                <w:szCs w:val="22"/>
              </w:rPr>
            </w:pPr>
            <w:r>
              <w:rPr>
                <w:bCs w:val="0"/>
                <w:color w:val="0000FF"/>
                <w:sz w:val="22"/>
                <w:szCs w:val="22"/>
              </w:rPr>
              <w:t xml:space="preserve">  </w:t>
            </w:r>
            <w:r w:rsidR="009D3C9A" w:rsidRPr="00352E33">
              <w:rPr>
                <w:bCs w:val="0"/>
                <w:color w:val="0000FF"/>
                <w:sz w:val="22"/>
                <w:szCs w:val="22"/>
              </w:rPr>
              <w:t>22 - 26 putnika</w:t>
            </w:r>
          </w:p>
        </w:tc>
        <w:tc>
          <w:tcPr>
            <w:tcW w:w="2880" w:type="dxa"/>
            <w:vAlign w:val="center"/>
          </w:tcPr>
          <w:p w:rsidR="009D3C9A" w:rsidRPr="00352E33" w:rsidRDefault="00A35187" w:rsidP="009D3C9A">
            <w:pPr>
              <w:pStyle w:val="Heading4"/>
              <w:spacing w:before="0" w:after="0"/>
              <w:rPr>
                <w:bCs w:val="0"/>
                <w:color w:val="0000FF"/>
                <w:sz w:val="22"/>
                <w:szCs w:val="22"/>
              </w:rPr>
            </w:pPr>
            <w:r>
              <w:rPr>
                <w:bCs w:val="0"/>
                <w:color w:val="0000FF"/>
                <w:sz w:val="22"/>
                <w:szCs w:val="22"/>
              </w:rPr>
              <w:t xml:space="preserve">      </w:t>
            </w:r>
            <w:r w:rsidR="007C4394">
              <w:rPr>
                <w:bCs w:val="0"/>
                <w:color w:val="0000FF"/>
                <w:sz w:val="22"/>
                <w:szCs w:val="22"/>
              </w:rPr>
              <w:t xml:space="preserve">     </w:t>
            </w:r>
            <w:r w:rsidR="0010489E">
              <w:rPr>
                <w:bCs w:val="0"/>
                <w:color w:val="0000FF"/>
                <w:sz w:val="22"/>
                <w:szCs w:val="22"/>
              </w:rPr>
              <w:t xml:space="preserve"> 1.89</w:t>
            </w:r>
            <w:r w:rsidR="004407EE">
              <w:rPr>
                <w:bCs w:val="0"/>
                <w:color w:val="0000FF"/>
                <w:sz w:val="22"/>
                <w:szCs w:val="22"/>
              </w:rPr>
              <w:t>0,00 kuna</w:t>
            </w:r>
          </w:p>
        </w:tc>
      </w:tr>
    </w:tbl>
    <w:p w:rsidR="009D3C9A" w:rsidRDefault="0033661E" w:rsidP="009D3C9A">
      <w:pPr>
        <w:pStyle w:val="Heading3"/>
        <w:rPr>
          <w:rFonts w:ascii="Times New Roman" w:hAnsi="Times New Roman" w:cs="Times New Roman"/>
          <w:color w:val="0000FF"/>
          <w:sz w:val="32"/>
        </w:rPr>
      </w:pPr>
      <w:r>
        <w:rPr>
          <w:rFonts w:ascii="Times New Roman" w:hAnsi="Times New Roman" w:cs="Times New Roman"/>
          <w:color w:val="0000FF"/>
          <w:sz w:val="32"/>
        </w:rPr>
        <w:t xml:space="preserve">  </w:t>
      </w:r>
      <w:r w:rsidR="009D3C9A" w:rsidRPr="001C4D78">
        <w:rPr>
          <w:rFonts w:ascii="Times New Roman" w:hAnsi="Times New Roman" w:cs="Times New Roman"/>
          <w:color w:val="0000FF"/>
          <w:sz w:val="32"/>
        </w:rPr>
        <w:t>CIJENA ARANŽMANA:</w:t>
      </w:r>
    </w:p>
    <w:p w:rsidR="009D3C9A" w:rsidRPr="00352E33" w:rsidRDefault="007C4394" w:rsidP="007C4394">
      <w:pPr>
        <w:ind w:left="4248"/>
        <w:rPr>
          <w:color w:val="0000FF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</w:t>
      </w:r>
      <w:r w:rsidR="006030A1" w:rsidRPr="00352E33">
        <w:rPr>
          <w:b/>
          <w:color w:val="FF0000"/>
          <w:sz w:val="22"/>
          <w:szCs w:val="22"/>
        </w:rPr>
        <w:t xml:space="preserve"> </w:t>
      </w:r>
      <w:r w:rsidR="009D3C9A" w:rsidRPr="00352E33">
        <w:rPr>
          <w:b/>
          <w:color w:val="FF0000"/>
          <w:sz w:val="22"/>
          <w:szCs w:val="22"/>
        </w:rPr>
        <w:t>UPLATA KOD PRIJAVE: 200,00 kuna</w:t>
      </w:r>
    </w:p>
    <w:p w:rsidR="009D3C9A" w:rsidRPr="005656FE" w:rsidRDefault="007C4394" w:rsidP="009D3C9A">
      <w:pPr>
        <w:ind w:left="2832" w:firstLine="708"/>
        <w:jc w:val="center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  </w:t>
      </w:r>
      <w:r w:rsidR="009D3C9A" w:rsidRPr="005656FE">
        <w:rPr>
          <w:color w:val="0000FF"/>
          <w:sz w:val="22"/>
          <w:szCs w:val="22"/>
        </w:rPr>
        <w:t xml:space="preserve">nadoplata </w:t>
      </w:r>
      <w:r w:rsidR="00A35187">
        <w:rPr>
          <w:color w:val="0000FF"/>
          <w:sz w:val="22"/>
          <w:szCs w:val="22"/>
        </w:rPr>
        <w:t>za 1/1 sobu: 36</w:t>
      </w:r>
      <w:r w:rsidR="00FA543B">
        <w:rPr>
          <w:color w:val="0000FF"/>
          <w:sz w:val="22"/>
          <w:szCs w:val="22"/>
        </w:rPr>
        <w:t>0,00 kuna</w:t>
      </w:r>
    </w:p>
    <w:p w:rsidR="009D3C9A" w:rsidRPr="009B0859" w:rsidRDefault="009B0859" w:rsidP="009D3C9A">
      <w:pPr>
        <w:jc w:val="right"/>
        <w:rPr>
          <w:b/>
          <w:color w:val="FF0000"/>
          <w:sz w:val="20"/>
          <w:szCs w:val="20"/>
        </w:rPr>
      </w:pPr>
      <w:r w:rsidRPr="009B0859">
        <w:rPr>
          <w:b/>
          <w:color w:val="FF0000"/>
          <w:sz w:val="20"/>
          <w:szCs w:val="20"/>
        </w:rPr>
        <w:t>MOGUĆNOST OBROČNE OTPLATE (VISA, AMEX, DINERS,…)</w:t>
      </w:r>
    </w:p>
    <w:p w:rsidR="009D3C9A" w:rsidRPr="00FA2CD6" w:rsidRDefault="009D3C9A">
      <w:pPr>
        <w:rPr>
          <w:sz w:val="16"/>
          <w:szCs w:val="16"/>
        </w:rPr>
      </w:pPr>
    </w:p>
    <w:p w:rsidR="00024747" w:rsidRDefault="00024747" w:rsidP="009D3C9A">
      <w:pPr>
        <w:jc w:val="both"/>
        <w:rPr>
          <w:sz w:val="4"/>
          <w:szCs w:val="4"/>
        </w:rPr>
      </w:pPr>
      <w:r w:rsidRPr="009B028B">
        <w:rPr>
          <w:b/>
          <w:sz w:val="22"/>
          <w:szCs w:val="22"/>
        </w:rPr>
        <w:t>Program uključuje:</w:t>
      </w:r>
      <w:r w:rsidR="00A35187" w:rsidRPr="009B028B">
        <w:rPr>
          <w:sz w:val="22"/>
          <w:szCs w:val="22"/>
        </w:rPr>
        <w:t xml:space="preserve"> p</w:t>
      </w:r>
      <w:r w:rsidRPr="009B028B">
        <w:rPr>
          <w:sz w:val="22"/>
          <w:szCs w:val="22"/>
        </w:rPr>
        <w:t>rijevoz autobusom turističke klase na navedenim relacijama, smještaj u ho</w:t>
      </w:r>
      <w:r w:rsidR="00A35187" w:rsidRPr="009B028B">
        <w:rPr>
          <w:sz w:val="22"/>
          <w:szCs w:val="22"/>
        </w:rPr>
        <w:t>telu na Žabljaku 3* i Podgorici 4* na bazi 3</w:t>
      </w:r>
      <w:r w:rsidRPr="009B028B">
        <w:rPr>
          <w:sz w:val="22"/>
          <w:szCs w:val="22"/>
        </w:rPr>
        <w:t xml:space="preserve"> polupansiona (doručak i večera </w:t>
      </w:r>
      <w:r w:rsidR="009B0859" w:rsidRPr="009B028B">
        <w:rPr>
          <w:sz w:val="22"/>
          <w:szCs w:val="22"/>
        </w:rPr>
        <w:t>„</w:t>
      </w:r>
      <w:r w:rsidRPr="009B028B">
        <w:rPr>
          <w:sz w:val="22"/>
          <w:szCs w:val="22"/>
        </w:rPr>
        <w:t>švedski stol</w:t>
      </w:r>
      <w:r w:rsidR="009B0859" w:rsidRPr="009B028B">
        <w:rPr>
          <w:sz w:val="22"/>
          <w:szCs w:val="22"/>
        </w:rPr>
        <w:t>“),</w:t>
      </w:r>
      <w:r w:rsidRPr="009B028B">
        <w:rPr>
          <w:sz w:val="22"/>
          <w:szCs w:val="22"/>
        </w:rPr>
        <w:t xml:space="preserve"> </w:t>
      </w:r>
      <w:r w:rsidR="00A35187" w:rsidRPr="009B028B">
        <w:rPr>
          <w:sz w:val="22"/>
          <w:szCs w:val="22"/>
        </w:rPr>
        <w:t xml:space="preserve">ručak na Skadarskom jezeru, </w:t>
      </w:r>
      <w:r w:rsidRPr="009B028B">
        <w:rPr>
          <w:sz w:val="22"/>
          <w:szCs w:val="22"/>
        </w:rPr>
        <w:t>ulaznice za pla</w:t>
      </w:r>
      <w:r w:rsidR="00F37594" w:rsidRPr="009B028B">
        <w:rPr>
          <w:sz w:val="22"/>
          <w:szCs w:val="22"/>
        </w:rPr>
        <w:t>nom razgleda predviđene objekte</w:t>
      </w:r>
      <w:r w:rsidR="0093632A">
        <w:rPr>
          <w:sz w:val="22"/>
          <w:szCs w:val="22"/>
        </w:rPr>
        <w:t xml:space="preserve"> i nacionalne parkove</w:t>
      </w:r>
      <w:r w:rsidR="00F37594" w:rsidRPr="009B028B">
        <w:rPr>
          <w:sz w:val="22"/>
          <w:szCs w:val="22"/>
        </w:rPr>
        <w:t>,</w:t>
      </w:r>
      <w:r w:rsidRPr="009B028B">
        <w:rPr>
          <w:sz w:val="22"/>
          <w:szCs w:val="22"/>
        </w:rPr>
        <w:t xml:space="preserve"> </w:t>
      </w:r>
      <w:r w:rsidR="00FA543B" w:rsidRPr="009B028B">
        <w:rPr>
          <w:sz w:val="22"/>
          <w:szCs w:val="22"/>
        </w:rPr>
        <w:t xml:space="preserve">razgled i degustacija </w:t>
      </w:r>
      <w:r w:rsidR="00A800E1" w:rsidRPr="009B028B">
        <w:rPr>
          <w:sz w:val="22"/>
          <w:szCs w:val="22"/>
        </w:rPr>
        <w:t>u Šipčaniku</w:t>
      </w:r>
      <w:r w:rsidR="00A35187" w:rsidRPr="009B028B">
        <w:rPr>
          <w:sz w:val="22"/>
          <w:szCs w:val="22"/>
        </w:rPr>
        <w:t xml:space="preserve"> i vožnju brodom na Skadarskom jezeru</w:t>
      </w:r>
      <w:r w:rsidR="00A800E1" w:rsidRPr="009B028B">
        <w:rPr>
          <w:sz w:val="22"/>
          <w:szCs w:val="22"/>
        </w:rPr>
        <w:t>,</w:t>
      </w:r>
      <w:r w:rsidR="00350EAC" w:rsidRPr="009B028B">
        <w:rPr>
          <w:sz w:val="22"/>
          <w:szCs w:val="22"/>
        </w:rPr>
        <w:t xml:space="preserve"> putno zdrav. osig. GENERALI, boravišna pristojba i hotelsko osiguranje, jamčevina za turistički paket aranžman,</w:t>
      </w:r>
      <w:r w:rsidR="00A800E1" w:rsidRPr="009B028B">
        <w:rPr>
          <w:sz w:val="22"/>
          <w:szCs w:val="22"/>
        </w:rPr>
        <w:t xml:space="preserve"> osig. od poslj. nesretnog slučaja,</w:t>
      </w:r>
      <w:r w:rsidR="00350EAC" w:rsidRPr="009B028B">
        <w:rPr>
          <w:sz w:val="22"/>
          <w:szCs w:val="22"/>
        </w:rPr>
        <w:t xml:space="preserve"> zakonom propisan PDV, te organizaciju i vodstvo putovanja.</w:t>
      </w:r>
    </w:p>
    <w:p w:rsidR="009B028B" w:rsidRDefault="009B028B" w:rsidP="009D3C9A">
      <w:pPr>
        <w:jc w:val="both"/>
        <w:rPr>
          <w:sz w:val="4"/>
          <w:szCs w:val="4"/>
        </w:rPr>
      </w:pPr>
    </w:p>
    <w:p w:rsidR="009B028B" w:rsidRPr="009B028B" w:rsidRDefault="009B028B" w:rsidP="009D3C9A">
      <w:pPr>
        <w:jc w:val="both"/>
        <w:rPr>
          <w:sz w:val="4"/>
          <w:szCs w:val="4"/>
        </w:rPr>
      </w:pPr>
    </w:p>
    <w:p w:rsidR="003B66F1" w:rsidRPr="009B028B" w:rsidRDefault="00FA2CD6">
      <w:pPr>
        <w:rPr>
          <w:sz w:val="22"/>
          <w:szCs w:val="22"/>
        </w:rPr>
      </w:pPr>
      <w:r w:rsidRPr="009B028B">
        <w:rPr>
          <w:b/>
          <w:sz w:val="22"/>
          <w:szCs w:val="22"/>
        </w:rPr>
        <w:t>Preporuka:</w:t>
      </w:r>
      <w:r w:rsidRPr="009B028B">
        <w:rPr>
          <w:sz w:val="22"/>
          <w:szCs w:val="22"/>
        </w:rPr>
        <w:t xml:space="preserve"> Uplata police osiguranj</w:t>
      </w:r>
      <w:r w:rsidR="007C4394">
        <w:rPr>
          <w:sz w:val="22"/>
          <w:szCs w:val="22"/>
        </w:rPr>
        <w:t>a od rizika otkaza putovanja 83</w:t>
      </w:r>
      <w:r w:rsidR="0033661E" w:rsidRPr="009B028B">
        <w:rPr>
          <w:sz w:val="22"/>
          <w:szCs w:val="22"/>
        </w:rPr>
        <w:t>,00 kune</w:t>
      </w:r>
      <w:r w:rsidR="003B66F1" w:rsidRPr="009B028B">
        <w:rPr>
          <w:sz w:val="22"/>
          <w:szCs w:val="22"/>
        </w:rPr>
        <w:t>.</w:t>
      </w:r>
    </w:p>
    <w:p w:rsidR="00FA2CD6" w:rsidRPr="00FA2CD6" w:rsidRDefault="00FA2CD6">
      <w:pPr>
        <w:rPr>
          <w:sz w:val="12"/>
          <w:szCs w:val="12"/>
        </w:rPr>
      </w:pPr>
    </w:p>
    <w:p w:rsidR="00350EAC" w:rsidRDefault="00350EAC" w:rsidP="00350EAC">
      <w:pPr>
        <w:jc w:val="center"/>
        <w:rPr>
          <w:b/>
          <w:color w:val="003366"/>
          <w:sz w:val="22"/>
          <w:szCs w:val="22"/>
        </w:rPr>
      </w:pPr>
      <w:r w:rsidRPr="0033661E">
        <w:rPr>
          <w:b/>
          <w:color w:val="003366"/>
          <w:sz w:val="22"/>
          <w:szCs w:val="22"/>
        </w:rPr>
        <w:t>ZA PRIJELAZ HRV. – CG. GRANI</w:t>
      </w:r>
      <w:r w:rsidR="005655D4" w:rsidRPr="0033661E">
        <w:rPr>
          <w:b/>
          <w:color w:val="003366"/>
          <w:sz w:val="22"/>
          <w:szCs w:val="22"/>
        </w:rPr>
        <w:t>CE DOVOLJNA JE OSOBNA ISKAZNICA</w:t>
      </w:r>
    </w:p>
    <w:p w:rsidR="00A35187" w:rsidRDefault="00A35187" w:rsidP="00350EAC">
      <w:pPr>
        <w:jc w:val="center"/>
        <w:rPr>
          <w:b/>
          <w:color w:val="003366"/>
          <w:sz w:val="4"/>
          <w:szCs w:val="4"/>
        </w:rPr>
      </w:pPr>
    </w:p>
    <w:p w:rsidR="000F0B93" w:rsidRDefault="000F0B93" w:rsidP="00350EAC">
      <w:pPr>
        <w:jc w:val="center"/>
        <w:rPr>
          <w:b/>
          <w:color w:val="003366"/>
          <w:sz w:val="4"/>
          <w:szCs w:val="4"/>
        </w:rPr>
      </w:pPr>
    </w:p>
    <w:p w:rsidR="000F0B93" w:rsidRDefault="000F0B93" w:rsidP="00350EAC">
      <w:pPr>
        <w:jc w:val="center"/>
        <w:rPr>
          <w:b/>
          <w:color w:val="003366"/>
          <w:sz w:val="4"/>
          <w:szCs w:val="4"/>
        </w:rPr>
      </w:pPr>
    </w:p>
    <w:p w:rsidR="000F0B93" w:rsidRDefault="000F0B93" w:rsidP="00350EAC">
      <w:pPr>
        <w:jc w:val="center"/>
        <w:rPr>
          <w:b/>
          <w:color w:val="003366"/>
          <w:sz w:val="4"/>
          <w:szCs w:val="4"/>
        </w:rPr>
      </w:pPr>
    </w:p>
    <w:p w:rsidR="00A35187" w:rsidRPr="00A35187" w:rsidRDefault="00A35187" w:rsidP="00350EAC">
      <w:pPr>
        <w:jc w:val="center"/>
        <w:rPr>
          <w:b/>
          <w:color w:val="003366"/>
          <w:sz w:val="4"/>
          <w:szCs w:val="4"/>
        </w:rPr>
      </w:pPr>
    </w:p>
    <w:p w:rsidR="00350EAC" w:rsidRDefault="00350EAC" w:rsidP="00A35187">
      <w:pPr>
        <w:jc w:val="center"/>
        <w:rPr>
          <w:b/>
          <w:color w:val="FF0000"/>
          <w:sz w:val="25"/>
          <w:szCs w:val="25"/>
        </w:rPr>
      </w:pPr>
      <w:r w:rsidRPr="007C29CB">
        <w:rPr>
          <w:b/>
          <w:color w:val="FF0000"/>
          <w:sz w:val="25"/>
          <w:szCs w:val="25"/>
        </w:rPr>
        <w:t xml:space="preserve">PUTOKAZI SPLIT, Mažuranićevo šetalište 14, tel: 455-038, R.V. 9,00 </w:t>
      </w:r>
      <w:r w:rsidR="00F37594">
        <w:rPr>
          <w:b/>
          <w:color w:val="FF0000"/>
          <w:sz w:val="25"/>
          <w:szCs w:val="25"/>
        </w:rPr>
        <w:t>– 17,00 sati, mob: 098/448-178</w:t>
      </w:r>
      <w:r w:rsidRPr="007C29CB">
        <w:rPr>
          <w:b/>
          <w:color w:val="FF0000"/>
          <w:sz w:val="25"/>
          <w:szCs w:val="25"/>
        </w:rPr>
        <w:t>, www.putokazi-split.com; e-mail: putokazi@yahoo.co.uk</w:t>
      </w:r>
    </w:p>
    <w:p w:rsidR="00350EAC" w:rsidRDefault="00350EAC" w:rsidP="00A35187">
      <w:pPr>
        <w:jc w:val="center"/>
      </w:pPr>
      <w:r w:rsidRPr="00D62307">
        <w:rPr>
          <w:color w:val="FF0000"/>
          <w:sz w:val="12"/>
          <w:szCs w:val="12"/>
        </w:rPr>
        <w:t>ID COD: HR-AB-21060271971</w:t>
      </w:r>
    </w:p>
    <w:sectPr w:rsidR="00350EAC" w:rsidSect="000F0B93">
      <w:pgSz w:w="11906" w:h="16838"/>
      <w:pgMar w:top="1258" w:right="128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146D58"/>
    <w:rsid w:val="00024747"/>
    <w:rsid w:val="000F0B93"/>
    <w:rsid w:val="0010489E"/>
    <w:rsid w:val="00117219"/>
    <w:rsid w:val="00143081"/>
    <w:rsid w:val="00146D58"/>
    <w:rsid w:val="001A197F"/>
    <w:rsid w:val="001F676A"/>
    <w:rsid w:val="001F79CF"/>
    <w:rsid w:val="0021340B"/>
    <w:rsid w:val="00234EEB"/>
    <w:rsid w:val="002E0E94"/>
    <w:rsid w:val="0033661E"/>
    <w:rsid w:val="00350EAC"/>
    <w:rsid w:val="00352E33"/>
    <w:rsid w:val="003B66F1"/>
    <w:rsid w:val="004407EE"/>
    <w:rsid w:val="004C280A"/>
    <w:rsid w:val="00512F72"/>
    <w:rsid w:val="00553330"/>
    <w:rsid w:val="005655D4"/>
    <w:rsid w:val="00580525"/>
    <w:rsid w:val="006030A1"/>
    <w:rsid w:val="00683DC4"/>
    <w:rsid w:val="00767761"/>
    <w:rsid w:val="0078139B"/>
    <w:rsid w:val="007C4394"/>
    <w:rsid w:val="007C560B"/>
    <w:rsid w:val="007E73E6"/>
    <w:rsid w:val="008065B4"/>
    <w:rsid w:val="008375F8"/>
    <w:rsid w:val="00870BC3"/>
    <w:rsid w:val="008F6A2B"/>
    <w:rsid w:val="0093632A"/>
    <w:rsid w:val="009425D2"/>
    <w:rsid w:val="009572B3"/>
    <w:rsid w:val="00997EDD"/>
    <w:rsid w:val="009B028B"/>
    <w:rsid w:val="009B0859"/>
    <w:rsid w:val="009B2C51"/>
    <w:rsid w:val="009D3C9A"/>
    <w:rsid w:val="00A35187"/>
    <w:rsid w:val="00A800E1"/>
    <w:rsid w:val="00A858D0"/>
    <w:rsid w:val="00A94F7D"/>
    <w:rsid w:val="00AE0D36"/>
    <w:rsid w:val="00AF5CAE"/>
    <w:rsid w:val="00BB297E"/>
    <w:rsid w:val="00D02892"/>
    <w:rsid w:val="00D53DEE"/>
    <w:rsid w:val="00DB1A33"/>
    <w:rsid w:val="00EB228F"/>
    <w:rsid w:val="00F37594"/>
    <w:rsid w:val="00F6065C"/>
    <w:rsid w:val="00FA2CD6"/>
    <w:rsid w:val="00FA543B"/>
    <w:rsid w:val="00FD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97F"/>
    <w:rPr>
      <w:sz w:val="24"/>
      <w:szCs w:val="24"/>
    </w:rPr>
  </w:style>
  <w:style w:type="paragraph" w:styleId="Heading3">
    <w:name w:val="heading 3"/>
    <w:basedOn w:val="Normal"/>
    <w:next w:val="Normal"/>
    <w:qFormat/>
    <w:rsid w:val="009D3C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D3C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07983-C48C-4E31-8FB9-71D948FA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MONTENEGRO</vt:lpstr>
      <vt:lpstr>MONTENEGRO</vt:lpstr>
    </vt:vector>
  </TitlesOfParts>
  <Company>PUTOKAZI putovanja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MONTENEGRO</dc:title>
  <dc:creator>Veljko</dc:creator>
  <cp:lastModifiedBy>Vele</cp:lastModifiedBy>
  <cp:revision>3</cp:revision>
  <cp:lastPrinted>2015-05-05T08:40:00Z</cp:lastPrinted>
  <dcterms:created xsi:type="dcterms:W3CDTF">2016-12-09T13:34:00Z</dcterms:created>
  <dcterms:modified xsi:type="dcterms:W3CDTF">2016-12-09T13:36:00Z</dcterms:modified>
</cp:coreProperties>
</file>