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5F" w:rsidRDefault="00447791" w:rsidP="00CB6F5F">
      <w:pPr>
        <w:ind w:left="7788"/>
        <w:jc w:val="center"/>
      </w:pPr>
      <w:r>
        <w:rPr>
          <w:noProof/>
          <w:lang w:eastAsia="hr-H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6.75pt;margin-top:-3.65pt;width:412pt;height:42.55pt;z-index:251661312;mso-position-vertical-relative:text" fillcolor="#76923c [2406]">
            <v:stroke r:id="rId5" o:title=""/>
            <v:shadow color="#868686"/>
            <v:textpath style="font-family:&quot;Algerian&quot;;font-size:28pt;v-text-kern:t" trim="t" fitpath="t" string="PRIMORSKA SLOVENIJA"/>
          </v:shape>
        </w:pict>
      </w:r>
    </w:p>
    <w:p w:rsidR="00CB6F5F" w:rsidRDefault="00CB6F5F" w:rsidP="00FB383D">
      <w:pPr>
        <w:ind w:left="7788"/>
      </w:pPr>
    </w:p>
    <w:p w:rsidR="00426B60" w:rsidRPr="006D08FE" w:rsidRDefault="006D08FE" w:rsidP="00CB6F5F">
      <w:pPr>
        <w:ind w:left="7788" w:right="-567"/>
        <w:jc w:val="center"/>
        <w:rPr>
          <w:sz w:val="16"/>
          <w:szCs w:val="16"/>
        </w:rPr>
      </w:pPr>
      <w:r w:rsidRPr="006D08FE">
        <w:rPr>
          <w:sz w:val="16"/>
          <w:szCs w:val="16"/>
        </w:rPr>
        <w:t xml:space="preserve">                 </w:t>
      </w:r>
      <w:r w:rsidR="00FB383D" w:rsidRPr="006D08FE">
        <w:rPr>
          <w:sz w:val="16"/>
          <w:szCs w:val="16"/>
        </w:rPr>
        <w:t>752-2019</w:t>
      </w:r>
    </w:p>
    <w:tbl>
      <w:tblPr>
        <w:tblStyle w:val="TableGrid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6"/>
        <w:gridCol w:w="2694"/>
        <w:gridCol w:w="1242"/>
        <w:gridCol w:w="1593"/>
        <w:gridCol w:w="3543"/>
      </w:tblGrid>
      <w:tr w:rsidR="00426B60" w:rsidTr="003D115F">
        <w:trPr>
          <w:gridBefore w:val="2"/>
          <w:wBefore w:w="3970" w:type="dxa"/>
        </w:trPr>
        <w:tc>
          <w:tcPr>
            <w:tcW w:w="1242" w:type="dxa"/>
          </w:tcPr>
          <w:p w:rsidR="00426B60" w:rsidRPr="00A94EC8" w:rsidRDefault="00426B60" w:rsidP="00426B60">
            <w:pPr>
              <w:jc w:val="center"/>
              <w:rPr>
                <w:b/>
                <w:color w:val="FF0000"/>
              </w:rPr>
            </w:pPr>
            <w:r w:rsidRPr="00A94EC8">
              <w:rPr>
                <w:b/>
                <w:color w:val="FF0000"/>
              </w:rPr>
              <w:t>4.04.</w:t>
            </w:r>
          </w:p>
          <w:p w:rsidR="00426B60" w:rsidRPr="003D115F" w:rsidRDefault="00426B60" w:rsidP="00426B60">
            <w:pPr>
              <w:jc w:val="center"/>
              <w:rPr>
                <w:color w:val="FF0000"/>
              </w:rPr>
            </w:pPr>
            <w:r w:rsidRPr="00A94EC8">
              <w:rPr>
                <w:b/>
                <w:color w:val="FF0000"/>
              </w:rPr>
              <w:t>četvrtak</w:t>
            </w:r>
          </w:p>
        </w:tc>
        <w:tc>
          <w:tcPr>
            <w:tcW w:w="5136" w:type="dxa"/>
            <w:gridSpan w:val="2"/>
          </w:tcPr>
          <w:p w:rsidR="00426B60" w:rsidRDefault="00426B60" w:rsidP="00CB6F5F">
            <w:pPr>
              <w:jc w:val="both"/>
              <w:rPr>
                <w:sz w:val="4"/>
                <w:szCs w:val="4"/>
              </w:rPr>
            </w:pPr>
            <w:r>
              <w:t>Sastanak s grupom u 7,30 sati u Trajektnoj luci Split. Vožnja autocestom prema Sloveniji uz kraća usputna stajanja. Dolazak u Izolu u ranije poslijepodne. Smješta</w:t>
            </w:r>
            <w:r w:rsidR="00F11134">
              <w:t>j u hotel. Slobodno vrijeme do v</w:t>
            </w:r>
            <w:r>
              <w:t>ečere. Večera. Noćenje.</w:t>
            </w:r>
          </w:p>
          <w:p w:rsidR="003D115F" w:rsidRPr="003D115F" w:rsidRDefault="003D115F" w:rsidP="00CB6F5F">
            <w:pPr>
              <w:jc w:val="both"/>
              <w:rPr>
                <w:sz w:val="4"/>
                <w:szCs w:val="4"/>
              </w:rPr>
            </w:pPr>
          </w:p>
        </w:tc>
      </w:tr>
      <w:tr w:rsidR="00426B60" w:rsidTr="003D115F">
        <w:trPr>
          <w:gridBefore w:val="2"/>
          <w:wBefore w:w="3970" w:type="dxa"/>
        </w:trPr>
        <w:tc>
          <w:tcPr>
            <w:tcW w:w="1242" w:type="dxa"/>
          </w:tcPr>
          <w:p w:rsidR="00426B60" w:rsidRPr="00A94EC8" w:rsidRDefault="003D115F" w:rsidP="00426B60">
            <w:pPr>
              <w:jc w:val="center"/>
              <w:rPr>
                <w:b/>
                <w:color w:val="FF0000"/>
              </w:rPr>
            </w:pPr>
            <w:r w:rsidRPr="00A94EC8">
              <w:rPr>
                <w:b/>
                <w:noProof/>
                <w:color w:val="FF0000"/>
                <w:sz w:val="16"/>
                <w:szCs w:val="16"/>
                <w:lang w:eastAsia="hr-HR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-2649855</wp:posOffset>
                  </wp:positionH>
                  <wp:positionV relativeFrom="paragraph">
                    <wp:posOffset>-540634</wp:posOffset>
                  </wp:positionV>
                  <wp:extent cx="2459088" cy="1637731"/>
                  <wp:effectExtent l="0" t="0" r="0" b="0"/>
                  <wp:wrapNone/>
                  <wp:docPr id="1" name="Picture 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470" t="13010"/>
                          <a:stretch/>
                        </pic:blipFill>
                        <pic:spPr bwMode="auto">
                          <a:xfrm>
                            <a:off x="0" y="0"/>
                            <a:ext cx="2459088" cy="163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26B60" w:rsidRPr="00A94EC8">
              <w:rPr>
                <w:b/>
                <w:color w:val="FF0000"/>
              </w:rPr>
              <w:t>5.04.</w:t>
            </w:r>
          </w:p>
          <w:p w:rsidR="00426B60" w:rsidRPr="003D115F" w:rsidRDefault="00426B60" w:rsidP="00426B60">
            <w:pPr>
              <w:jc w:val="center"/>
              <w:rPr>
                <w:color w:val="FF0000"/>
              </w:rPr>
            </w:pPr>
            <w:r w:rsidRPr="00A94EC8">
              <w:rPr>
                <w:b/>
                <w:color w:val="FF0000"/>
              </w:rPr>
              <w:t>petak</w:t>
            </w:r>
          </w:p>
        </w:tc>
        <w:tc>
          <w:tcPr>
            <w:tcW w:w="5136" w:type="dxa"/>
            <w:gridSpan w:val="2"/>
          </w:tcPr>
          <w:p w:rsidR="00426B60" w:rsidRDefault="00426B60" w:rsidP="00CB6F5F">
            <w:pPr>
              <w:jc w:val="both"/>
              <w:rPr>
                <w:sz w:val="4"/>
                <w:szCs w:val="4"/>
              </w:rPr>
            </w:pPr>
            <w:r>
              <w:t xml:space="preserve">Doručak. U pratnji lokalnog turističkog </w:t>
            </w:r>
            <w:r w:rsidR="003A5450">
              <w:t xml:space="preserve">vodiča polazak na razgled: Trst se nalazi u regiji Furlanija Julijska krajina, </w:t>
            </w:r>
            <w:r>
              <w:t>nekad p</w:t>
            </w:r>
            <w:bookmarkStart w:id="0" w:name="_GoBack"/>
            <w:bookmarkEnd w:id="0"/>
            <w:r>
              <w:t>oznat kao shopping meka ovog dijel</w:t>
            </w:r>
            <w:r w:rsidR="00F11134">
              <w:t>a Balkana</w:t>
            </w:r>
            <w:r w:rsidR="003A5450">
              <w:t xml:space="preserve"> izgubio je pov</w:t>
            </w:r>
            <w:r w:rsidR="006A1D6A">
              <w:t>i</w:t>
            </w:r>
            <w:r w:rsidR="003A5450">
              <w:t xml:space="preserve">jesne vrijednosti koje posjeduje: </w:t>
            </w:r>
            <w:r w:rsidR="003A5450" w:rsidRPr="003A5450">
              <w:rPr>
                <w:i/>
              </w:rPr>
              <w:t>Trg ujedinjenja Italije, Gradska vijećnica, fontana 4 kontinenta, Katedrala Sv. Justa</w:t>
            </w:r>
            <w:r w:rsidR="003A5450">
              <w:t>,….. Nastavak obilaska Slovenska obala:</w:t>
            </w:r>
            <w:r>
              <w:t xml:space="preserve"> Kopar, Portorož, Piran, Izola,…… Povratak u hotel. Večera. Noćenje.</w:t>
            </w:r>
          </w:p>
          <w:p w:rsidR="003D115F" w:rsidRPr="003D115F" w:rsidRDefault="003D115F" w:rsidP="00CB6F5F">
            <w:pPr>
              <w:jc w:val="both"/>
              <w:rPr>
                <w:sz w:val="4"/>
                <w:szCs w:val="4"/>
              </w:rPr>
            </w:pPr>
          </w:p>
        </w:tc>
      </w:tr>
      <w:tr w:rsidR="00426B60" w:rsidTr="003D115F">
        <w:trPr>
          <w:gridAfter w:val="1"/>
          <w:wAfter w:w="3543" w:type="dxa"/>
        </w:trPr>
        <w:tc>
          <w:tcPr>
            <w:tcW w:w="1276" w:type="dxa"/>
          </w:tcPr>
          <w:p w:rsidR="00426B60" w:rsidRPr="00A94EC8" w:rsidRDefault="00426B60" w:rsidP="00426B60">
            <w:pPr>
              <w:jc w:val="center"/>
              <w:rPr>
                <w:b/>
                <w:color w:val="FF0000"/>
              </w:rPr>
            </w:pPr>
            <w:r w:rsidRPr="00A94EC8">
              <w:rPr>
                <w:b/>
                <w:color w:val="FF0000"/>
              </w:rPr>
              <w:t>6.04.</w:t>
            </w:r>
          </w:p>
          <w:p w:rsidR="00426B60" w:rsidRPr="003D115F" w:rsidRDefault="00426B60" w:rsidP="00426B60">
            <w:pPr>
              <w:jc w:val="center"/>
              <w:rPr>
                <w:color w:val="FF0000"/>
              </w:rPr>
            </w:pPr>
            <w:r w:rsidRPr="00A94EC8">
              <w:rPr>
                <w:b/>
                <w:color w:val="FF0000"/>
              </w:rPr>
              <w:t>subota</w:t>
            </w:r>
          </w:p>
        </w:tc>
        <w:tc>
          <w:tcPr>
            <w:tcW w:w="5529" w:type="dxa"/>
            <w:gridSpan w:val="3"/>
          </w:tcPr>
          <w:p w:rsidR="00426B60" w:rsidRDefault="003D115F" w:rsidP="00CB6F5F">
            <w:pPr>
              <w:jc w:val="both"/>
              <w:rPr>
                <w:sz w:val="4"/>
                <w:szCs w:val="4"/>
              </w:rPr>
            </w:pPr>
            <w:r w:rsidRPr="006D08FE">
              <w:rPr>
                <w:noProof/>
                <w:sz w:val="16"/>
                <w:szCs w:val="16"/>
                <w:lang w:eastAsia="hr-HR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3505973</wp:posOffset>
                  </wp:positionH>
                  <wp:positionV relativeFrom="paragraph">
                    <wp:posOffset>257369</wp:posOffset>
                  </wp:positionV>
                  <wp:extent cx="2364411" cy="1534602"/>
                  <wp:effectExtent l="0" t="0" r="0" b="0"/>
                  <wp:wrapNone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">
                                    <a14:imgEffect>
                                      <a14:sharpenSoften amoun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753" cy="153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26B60">
              <w:t>Doručak. Polaza</w:t>
            </w:r>
            <w:r w:rsidR="006D08FE">
              <w:t>k do Postojne i obilazak</w:t>
            </w:r>
            <w:r w:rsidR="00426B60">
              <w:t xml:space="preserve"> </w:t>
            </w:r>
            <w:r w:rsidR="00426B60" w:rsidRPr="003A5450">
              <w:rPr>
                <w:i/>
              </w:rPr>
              <w:t>Postojnske</w:t>
            </w:r>
            <w:r w:rsidR="00426B60">
              <w:t xml:space="preserve"> </w:t>
            </w:r>
            <w:r w:rsidR="00426B60" w:rsidRPr="003A5450">
              <w:rPr>
                <w:i/>
              </w:rPr>
              <w:t>jame</w:t>
            </w:r>
            <w:r w:rsidR="00426B60">
              <w:t xml:space="preserve"> koja je prošle godine slavila 200 godina prvih organiziranih turističk</w:t>
            </w:r>
            <w:r w:rsidR="00041F1D">
              <w:t>ih posjeta</w:t>
            </w:r>
            <w:r w:rsidR="006D08FE">
              <w:t xml:space="preserve"> i više od 38 milijuna turista. Vožnja zabavnim jamskim vlakom i u pratnji vodiča</w:t>
            </w:r>
            <w:r w:rsidR="00041F1D">
              <w:t xml:space="preserve"> razgled </w:t>
            </w:r>
            <w:r w:rsidR="006A1D6A">
              <w:t xml:space="preserve">dijela od 24 km </w:t>
            </w:r>
            <w:r w:rsidR="006D08FE">
              <w:t>dugih hodnika, galerija i dvorana.</w:t>
            </w:r>
            <w:r w:rsidR="00041F1D">
              <w:t xml:space="preserve"> Završetak razgleda u dvorani sa kraškim entitetom – čovječjom ribicom. Kraća vožnja</w:t>
            </w:r>
            <w:r w:rsidR="006D08FE">
              <w:t xml:space="preserve"> autobusom</w:t>
            </w:r>
            <w:r w:rsidR="00041F1D">
              <w:t xml:space="preserve"> do </w:t>
            </w:r>
            <w:r w:rsidR="00041F1D" w:rsidRPr="003A5450">
              <w:rPr>
                <w:i/>
              </w:rPr>
              <w:t>Predjam</w:t>
            </w:r>
            <w:r w:rsidR="006D08FE" w:rsidRPr="003A5450">
              <w:rPr>
                <w:i/>
              </w:rPr>
              <w:t>skog grada</w:t>
            </w:r>
            <w:r w:rsidR="006D08FE">
              <w:t xml:space="preserve"> – zanimljive utvrde isklesana na</w:t>
            </w:r>
            <w:r w:rsidR="00041F1D">
              <w:t xml:space="preserve"> </w:t>
            </w:r>
            <w:r w:rsidR="006A1D6A">
              <w:t>123 m</w:t>
            </w:r>
            <w:r w:rsidR="006D08FE">
              <w:t xml:space="preserve"> visokoj </w:t>
            </w:r>
            <w:r w:rsidR="00041F1D">
              <w:t>stijeni</w:t>
            </w:r>
            <w:r w:rsidR="006D08FE">
              <w:t>,</w:t>
            </w:r>
            <w:r w:rsidR="00041F1D">
              <w:t xml:space="preserve"> ko</w:t>
            </w:r>
            <w:r w:rsidR="006D08FE">
              <w:t>ja ima zanimljivu legendu o Erazmu Predjamskom</w:t>
            </w:r>
            <w:r w:rsidR="00041F1D">
              <w:t>.</w:t>
            </w:r>
            <w:r w:rsidR="006D08FE">
              <w:t xml:space="preserve"> Utvrda Predjamski grad uvrštena je među 10 najfascinantnijih dvoraca na svijetu.</w:t>
            </w:r>
            <w:r w:rsidR="00041F1D">
              <w:t xml:space="preserve"> Poslijepodne odlazak do </w:t>
            </w:r>
            <w:r w:rsidR="00041F1D" w:rsidRPr="003A5450">
              <w:rPr>
                <w:i/>
              </w:rPr>
              <w:t>Sežane</w:t>
            </w:r>
            <w:r w:rsidR="00041F1D">
              <w:t xml:space="preserve"> na razgled vinarije i degustaciju kraških vina s mogučnošću kupnje. Povratak u Izolu.  Večera. Noćenje.</w:t>
            </w:r>
          </w:p>
          <w:p w:rsidR="003D115F" w:rsidRPr="003D115F" w:rsidRDefault="003D115F" w:rsidP="00CB6F5F">
            <w:pPr>
              <w:jc w:val="both"/>
              <w:rPr>
                <w:sz w:val="4"/>
                <w:szCs w:val="4"/>
              </w:rPr>
            </w:pPr>
          </w:p>
        </w:tc>
      </w:tr>
      <w:tr w:rsidR="00426B60" w:rsidTr="003D115F">
        <w:tc>
          <w:tcPr>
            <w:tcW w:w="1276" w:type="dxa"/>
          </w:tcPr>
          <w:p w:rsidR="00426B60" w:rsidRPr="00A94EC8" w:rsidRDefault="00426B60" w:rsidP="00426B60">
            <w:pPr>
              <w:jc w:val="center"/>
              <w:rPr>
                <w:b/>
                <w:color w:val="FF0000"/>
              </w:rPr>
            </w:pPr>
            <w:r w:rsidRPr="00A94EC8">
              <w:rPr>
                <w:b/>
                <w:color w:val="FF0000"/>
              </w:rPr>
              <w:t>7.04.</w:t>
            </w:r>
          </w:p>
          <w:p w:rsidR="00426B60" w:rsidRPr="003D115F" w:rsidRDefault="00426B60" w:rsidP="00426B60">
            <w:pPr>
              <w:jc w:val="center"/>
              <w:rPr>
                <w:color w:val="FF0000"/>
              </w:rPr>
            </w:pPr>
            <w:r w:rsidRPr="00A94EC8">
              <w:rPr>
                <w:b/>
                <w:color w:val="FF0000"/>
              </w:rPr>
              <w:t>nedjelja</w:t>
            </w:r>
          </w:p>
        </w:tc>
        <w:tc>
          <w:tcPr>
            <w:tcW w:w="9072" w:type="dxa"/>
            <w:gridSpan w:val="4"/>
          </w:tcPr>
          <w:p w:rsidR="00333F00" w:rsidRDefault="00041F1D" w:rsidP="00CB6F5F">
            <w:pPr>
              <w:jc w:val="both"/>
            </w:pPr>
            <w:r>
              <w:t xml:space="preserve">Doručak. Odlazak do </w:t>
            </w:r>
            <w:r w:rsidRPr="003A5450">
              <w:rPr>
                <w:i/>
              </w:rPr>
              <w:t>Lipice</w:t>
            </w:r>
            <w:r>
              <w:t xml:space="preserve"> i </w:t>
            </w:r>
            <w:r w:rsidR="00333F00">
              <w:t xml:space="preserve">u pratnji stručne osobe ergele </w:t>
            </w:r>
            <w:r>
              <w:t xml:space="preserve">razgled </w:t>
            </w:r>
            <w:r w:rsidR="00333F00">
              <w:t>kobilarne i štala poznatih lipicanera. Slobodno vrijeme z</w:t>
            </w:r>
            <w:r w:rsidR="00FB383D">
              <w:t>a kupnju suvenira. Ručak</w:t>
            </w:r>
            <w:r w:rsidR="00333F00">
              <w:t>. Polazak prema Splitu i dolazak u Trajektnu luku do 20,30 sati.</w:t>
            </w:r>
          </w:p>
        </w:tc>
      </w:tr>
    </w:tbl>
    <w:p w:rsidR="00426B60" w:rsidRDefault="00426B60"/>
    <w:p w:rsidR="006C4378" w:rsidRPr="006A1D6A" w:rsidRDefault="006C4378" w:rsidP="006C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  <w:r w:rsidRPr="006A1D6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  <w:t>CIJENA ARANŽMANA:</w:t>
      </w:r>
    </w:p>
    <w:tbl>
      <w:tblPr>
        <w:tblpPr w:leftFromText="180" w:rightFromText="180" w:vertAnchor="text" w:horzAnchor="margin" w:tblpXSpec="center" w:tblpY="168"/>
        <w:tblW w:w="0" w:type="auto"/>
        <w:tblLook w:val="04A0"/>
      </w:tblPr>
      <w:tblGrid>
        <w:gridCol w:w="4612"/>
      </w:tblGrid>
      <w:tr w:rsidR="003D115F" w:rsidRPr="006A1D6A" w:rsidTr="003D115F">
        <w:tc>
          <w:tcPr>
            <w:tcW w:w="4612" w:type="dxa"/>
          </w:tcPr>
          <w:p w:rsidR="003D115F" w:rsidRPr="006A1D6A" w:rsidRDefault="003D115F" w:rsidP="003D115F">
            <w:pPr>
              <w:pStyle w:val="NoSpacing"/>
              <w:jc w:val="center"/>
              <w:rPr>
                <w:rStyle w:val="IntenseReference"/>
                <w:sz w:val="24"/>
                <w:szCs w:val="24"/>
              </w:rPr>
            </w:pPr>
            <w:r w:rsidRPr="006A1D6A">
              <w:rPr>
                <w:rStyle w:val="IntenseReference"/>
                <w:sz w:val="24"/>
                <w:szCs w:val="24"/>
              </w:rPr>
              <w:t>42 – 45 putnika – 2.470,00 kuna</w:t>
            </w:r>
          </w:p>
          <w:p w:rsidR="003D115F" w:rsidRPr="006A1D6A" w:rsidRDefault="003D115F" w:rsidP="003D115F">
            <w:pPr>
              <w:pStyle w:val="NoSpacing"/>
              <w:jc w:val="center"/>
              <w:rPr>
                <w:rStyle w:val="IntenseReference"/>
                <w:sz w:val="24"/>
                <w:szCs w:val="24"/>
              </w:rPr>
            </w:pPr>
            <w:r w:rsidRPr="006A1D6A">
              <w:rPr>
                <w:rStyle w:val="IntenseReference"/>
                <w:sz w:val="24"/>
                <w:szCs w:val="24"/>
              </w:rPr>
              <w:t>38 – 41 putnika – 2.520,00 kuna</w:t>
            </w:r>
          </w:p>
          <w:p w:rsidR="003D115F" w:rsidRPr="006A1D6A" w:rsidRDefault="003D115F" w:rsidP="003D115F">
            <w:pPr>
              <w:pStyle w:val="NoSpacing"/>
              <w:jc w:val="center"/>
              <w:rPr>
                <w:rStyle w:val="IntenseReference"/>
                <w:sz w:val="24"/>
                <w:szCs w:val="24"/>
              </w:rPr>
            </w:pPr>
            <w:r w:rsidRPr="006A1D6A">
              <w:rPr>
                <w:rStyle w:val="IntenseReference"/>
                <w:sz w:val="24"/>
                <w:szCs w:val="24"/>
              </w:rPr>
              <w:t>34 – 37 putnika – 2.580,00 kuna</w:t>
            </w:r>
          </w:p>
          <w:p w:rsidR="003D115F" w:rsidRPr="006A1D6A" w:rsidRDefault="003D115F" w:rsidP="003D115F">
            <w:pPr>
              <w:pStyle w:val="NoSpacing"/>
              <w:jc w:val="center"/>
              <w:rPr>
                <w:sz w:val="24"/>
                <w:szCs w:val="24"/>
                <w:lang w:eastAsia="hr-HR"/>
              </w:rPr>
            </w:pPr>
            <w:r w:rsidRPr="006A1D6A">
              <w:rPr>
                <w:rStyle w:val="IntenseReference"/>
                <w:sz w:val="24"/>
                <w:szCs w:val="24"/>
              </w:rPr>
              <w:t>30 – 33 putnika – 2.650,00 kuna</w:t>
            </w:r>
          </w:p>
        </w:tc>
      </w:tr>
    </w:tbl>
    <w:p w:rsidR="006C4378" w:rsidRPr="006C4378" w:rsidRDefault="006C4378" w:rsidP="006C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3D115F" w:rsidRDefault="003D115F"/>
    <w:p w:rsidR="003D115F" w:rsidRDefault="003D115F"/>
    <w:p w:rsidR="003D115F" w:rsidRPr="003D115F" w:rsidRDefault="003D115F" w:rsidP="003D115F">
      <w:pPr>
        <w:jc w:val="center"/>
        <w:rPr>
          <w:sz w:val="4"/>
        </w:rPr>
      </w:pPr>
    </w:p>
    <w:p w:rsidR="00333F00" w:rsidRPr="006A1D6A" w:rsidRDefault="00A94D88" w:rsidP="003D115F">
      <w:pPr>
        <w:jc w:val="center"/>
      </w:pPr>
      <w:r w:rsidRPr="006A1D6A">
        <w:t>nadoplata za 1/1 sobu:  360</w:t>
      </w:r>
      <w:r w:rsidR="00CB6F5F" w:rsidRPr="006A1D6A">
        <w:t>,00 kn</w:t>
      </w:r>
    </w:p>
    <w:p w:rsidR="006A1D6A" w:rsidRDefault="00333F00" w:rsidP="006A1D6A">
      <w:pPr>
        <w:ind w:left="-567" w:right="-426"/>
        <w:jc w:val="both"/>
      </w:pPr>
      <w:r w:rsidRPr="006A1D6A">
        <w:rPr>
          <w:b/>
        </w:rPr>
        <w:t>Program uključuje</w:t>
      </w:r>
      <w:r w:rsidRPr="006A1D6A">
        <w:t>: prijevoz autobusom turističke klase na navedenim relacijama, smještaj u hotelu 3* u Izoli na bazi 3 polupansiona, ručak na povratku, ulaznice prema programu putovanja, degustacija vina, lokalne i stručne vodiče prema programu putovanja, putno zdrav. osig. GENERALI, jamčevina za tur. paket aranžman, osig. od poslj. nesr. slučaja, zakonom propisan PDV</w:t>
      </w:r>
      <w:r w:rsidR="005A18D4" w:rsidRPr="006A1D6A">
        <w:t>, voditelja putovanja te organizaciju putovanja.</w:t>
      </w:r>
    </w:p>
    <w:p w:rsidR="005A18D4" w:rsidRDefault="005A18D4" w:rsidP="006A1D6A">
      <w:pPr>
        <w:ind w:left="-567" w:right="-426"/>
        <w:jc w:val="both"/>
      </w:pPr>
      <w:r w:rsidRPr="006A1D6A">
        <w:rPr>
          <w:b/>
        </w:rPr>
        <w:t>Preporuka</w:t>
      </w:r>
      <w:r w:rsidRPr="006A1D6A">
        <w:t>: uplata police osiguranj</w:t>
      </w:r>
      <w:r w:rsidR="00FB383D" w:rsidRPr="006A1D6A">
        <w:t>a od rizika otkaza putovanja: 10</w:t>
      </w:r>
      <w:r w:rsidRPr="006A1D6A">
        <w:t>0,00 kn</w:t>
      </w:r>
      <w:r w:rsidR="003D115F" w:rsidRPr="006A1D6A">
        <w:t>.</w:t>
      </w:r>
    </w:p>
    <w:p w:rsidR="003D115F" w:rsidRPr="006A1D6A" w:rsidRDefault="006A1D6A" w:rsidP="006A1D6A">
      <w:pPr>
        <w:ind w:left="-567" w:right="-426"/>
        <w:jc w:val="center"/>
      </w:pPr>
      <w:r w:rsidRPr="006A1D6A">
        <w:t>OBAVEZNA OSOBNA ISKAZNICA</w:t>
      </w:r>
    </w:p>
    <w:p w:rsidR="00CB6F5F" w:rsidRPr="00CB6F5F" w:rsidRDefault="00CB6F5F" w:rsidP="00CB6F5F">
      <w:pPr>
        <w:spacing w:after="0" w:line="240" w:lineRule="auto"/>
        <w:ind w:left="-284" w:right="-567"/>
        <w:jc w:val="center"/>
        <w:rPr>
          <w:rFonts w:ascii="Times New Roman" w:eastAsia="Times New Roman" w:hAnsi="Times New Roman" w:cs="Times New Roman"/>
          <w:b/>
          <w:color w:val="FF0000"/>
          <w:sz w:val="25"/>
          <w:szCs w:val="25"/>
          <w:lang w:eastAsia="hr-HR"/>
        </w:rPr>
      </w:pPr>
      <w:r w:rsidRPr="00CB6F5F">
        <w:rPr>
          <w:rFonts w:ascii="Times New Roman" w:eastAsia="Times New Roman" w:hAnsi="Times New Roman" w:cs="Times New Roman"/>
          <w:b/>
          <w:color w:val="FF0000"/>
          <w:sz w:val="25"/>
          <w:szCs w:val="25"/>
          <w:lang w:eastAsia="hr-HR"/>
        </w:rPr>
        <w:t>PUTOKAZI SPLIT, Mažuranićevo šetalište 14, tel: 455-038, R.V. 9,00 – 17,00sati,</w:t>
      </w:r>
    </w:p>
    <w:p w:rsidR="00CB6F5F" w:rsidRPr="00CB6F5F" w:rsidRDefault="00CB6F5F" w:rsidP="00CB6F5F">
      <w:pPr>
        <w:spacing w:after="0" w:line="240" w:lineRule="auto"/>
        <w:ind w:left="-284" w:right="-567"/>
        <w:jc w:val="center"/>
        <w:rPr>
          <w:rFonts w:ascii="Times New Roman" w:eastAsia="Times New Roman" w:hAnsi="Times New Roman" w:cs="Times New Roman"/>
          <w:b/>
          <w:color w:val="FF0000"/>
          <w:sz w:val="25"/>
          <w:szCs w:val="25"/>
          <w:lang w:eastAsia="hr-HR"/>
        </w:rPr>
      </w:pPr>
      <w:r w:rsidRPr="00CB6F5F">
        <w:rPr>
          <w:rFonts w:ascii="Times New Roman" w:eastAsia="Times New Roman" w:hAnsi="Times New Roman" w:cs="Times New Roman"/>
          <w:b/>
          <w:color w:val="FF0000"/>
          <w:sz w:val="25"/>
          <w:szCs w:val="25"/>
          <w:lang w:eastAsia="hr-HR"/>
        </w:rPr>
        <w:t xml:space="preserve"> mob: 098/448-178, www.putokazi-split.com; e-mail: putokazi@yahoo.co.uk</w:t>
      </w:r>
    </w:p>
    <w:p w:rsidR="00CB6F5F" w:rsidRPr="00CB6F5F" w:rsidRDefault="00CB6F5F" w:rsidP="00CB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B6F5F">
        <w:rPr>
          <w:rFonts w:ascii="Times New Roman" w:eastAsia="Times New Roman" w:hAnsi="Times New Roman" w:cs="Times New Roman"/>
          <w:color w:val="FF0000"/>
          <w:sz w:val="12"/>
          <w:szCs w:val="12"/>
          <w:lang w:eastAsia="hr-HR"/>
        </w:rPr>
        <w:t>ID COD: HR-AB-21060271971</w:t>
      </w:r>
    </w:p>
    <w:sectPr w:rsidR="00CB6F5F" w:rsidRPr="00CB6F5F" w:rsidSect="006A1D6A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8"/>
  <w:hyphenationZone w:val="425"/>
  <w:characterSpacingControl w:val="doNotCompress"/>
  <w:compat/>
  <w:rsids>
    <w:rsidRoot w:val="00426B60"/>
    <w:rsid w:val="00041F1D"/>
    <w:rsid w:val="002A25C9"/>
    <w:rsid w:val="00333F00"/>
    <w:rsid w:val="003A5450"/>
    <w:rsid w:val="003D115F"/>
    <w:rsid w:val="0042197E"/>
    <w:rsid w:val="00426B60"/>
    <w:rsid w:val="00447791"/>
    <w:rsid w:val="005A18D4"/>
    <w:rsid w:val="006A1D6A"/>
    <w:rsid w:val="006C4378"/>
    <w:rsid w:val="006D08FE"/>
    <w:rsid w:val="008213AA"/>
    <w:rsid w:val="00833E98"/>
    <w:rsid w:val="00922F16"/>
    <w:rsid w:val="00980133"/>
    <w:rsid w:val="00A311AB"/>
    <w:rsid w:val="00A94D88"/>
    <w:rsid w:val="00A94EC8"/>
    <w:rsid w:val="00B035C1"/>
    <w:rsid w:val="00CB6F5F"/>
    <w:rsid w:val="00F11134"/>
    <w:rsid w:val="00FB383D"/>
    <w:rsid w:val="00FD3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3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6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D115F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qFormat/>
    <w:rsid w:val="003D115F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C82375-BD7F-48C8-876D-88D8FA85A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Željko</dc:creator>
  <cp:lastModifiedBy>Željko</cp:lastModifiedBy>
  <cp:revision>11</cp:revision>
  <dcterms:created xsi:type="dcterms:W3CDTF">2019-02-21T09:32:00Z</dcterms:created>
  <dcterms:modified xsi:type="dcterms:W3CDTF">2019-03-08T10:36:00Z</dcterms:modified>
</cp:coreProperties>
</file>