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36" w:rsidRDefault="00F705AB" w:rsidP="00FC0DB1">
      <w:pPr>
        <w:pStyle w:val="NoSpacing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 xml:space="preserve"> </w:t>
      </w:r>
    </w:p>
    <w:p w:rsidR="00B96F91" w:rsidRDefault="00B96F91" w:rsidP="00FC0DB1">
      <w:pPr>
        <w:pStyle w:val="NoSpacing"/>
        <w:jc w:val="center"/>
        <w:rPr>
          <w:color w:val="002060"/>
          <w:sz w:val="6"/>
          <w:szCs w:val="6"/>
        </w:rPr>
      </w:pPr>
    </w:p>
    <w:p w:rsidR="00053E13" w:rsidRPr="00B96F91" w:rsidRDefault="0093415D" w:rsidP="00B96F91">
      <w:pPr>
        <w:pStyle w:val="NoSpacing"/>
        <w:jc w:val="right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>95</w:t>
      </w:r>
      <w:r w:rsidR="004E1ED7" w:rsidRPr="00B96F91">
        <w:rPr>
          <w:color w:val="002060"/>
          <w:sz w:val="16"/>
          <w:szCs w:val="16"/>
        </w:rPr>
        <w:t>0-2021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939"/>
      </w:tblGrid>
      <w:tr w:rsidR="004E1ED7" w:rsidTr="00FC0DB1">
        <w:tc>
          <w:tcPr>
            <w:tcW w:w="1276" w:type="dxa"/>
          </w:tcPr>
          <w:p w:rsidR="004E1ED7" w:rsidRPr="00C94830" w:rsidRDefault="004E1ED7" w:rsidP="00053E13">
            <w:pPr>
              <w:pStyle w:val="NoSpacing"/>
              <w:jc w:val="center"/>
              <w:rPr>
                <w:b/>
                <w:color w:val="FF0000"/>
              </w:rPr>
            </w:pPr>
            <w:r w:rsidRPr="00C94830">
              <w:rPr>
                <w:b/>
                <w:color w:val="FF0000"/>
              </w:rPr>
              <w:t>03.12.2021.</w:t>
            </w:r>
          </w:p>
          <w:p w:rsidR="00053E13" w:rsidRPr="00C94830" w:rsidRDefault="00053E13" w:rsidP="00053E13">
            <w:pPr>
              <w:pStyle w:val="NoSpacing"/>
              <w:jc w:val="center"/>
              <w:rPr>
                <w:b/>
                <w:color w:val="FF0000"/>
              </w:rPr>
            </w:pPr>
            <w:r w:rsidRPr="00C94830">
              <w:rPr>
                <w:b/>
                <w:color w:val="FF0000"/>
              </w:rPr>
              <w:t>petak</w:t>
            </w:r>
          </w:p>
        </w:tc>
        <w:tc>
          <w:tcPr>
            <w:tcW w:w="6939" w:type="dxa"/>
          </w:tcPr>
          <w:p w:rsidR="004E1ED7" w:rsidRDefault="004E1ED7" w:rsidP="004E1ED7">
            <w:pPr>
              <w:pStyle w:val="NoSpacing"/>
              <w:jc w:val="both"/>
              <w:rPr>
                <w:sz w:val="5"/>
                <w:szCs w:val="5"/>
              </w:rPr>
            </w:pPr>
            <w:r>
              <w:t xml:space="preserve">Okupljanje grupe u Sukoišanskoj ulici u 6,00 sati. Ukrcaj u autobus, upoznavanje sa voditeljem putovanja i vožnja autocestom prema Sloveniji, Italiji i Trstu uz kraća stajanja na putu. Po dolasku u </w:t>
            </w:r>
            <w:r w:rsidRPr="009D6CAF">
              <w:rPr>
                <w:i/>
              </w:rPr>
              <w:t>Trst</w:t>
            </w:r>
            <w:r>
              <w:t xml:space="preserve"> sljedi šetnja gradskim ulicima: </w:t>
            </w:r>
            <w:r w:rsidRPr="00FF6804">
              <w:rPr>
                <w:i/>
              </w:rPr>
              <w:t>Ponte Rosso, Trg ujedinjenja, Gradska vijećnica,</w:t>
            </w:r>
            <w:r>
              <w:t xml:space="preserve"> ... Slobodno vrijeme za osobne programe i kupovinu. Nastavak vožnje prema Veneciji. Prijava i smještaj u hotel u okolici</w:t>
            </w:r>
            <w:r w:rsidR="00DA23F1">
              <w:t xml:space="preserve"> </w:t>
            </w:r>
            <w:r w:rsidR="00F61A7A">
              <w:t>Venecije.</w:t>
            </w:r>
            <w:r>
              <w:t xml:space="preserve"> Noćenje.</w:t>
            </w:r>
          </w:p>
          <w:p w:rsidR="004E1ED7" w:rsidRPr="0006481A" w:rsidRDefault="004E1ED7" w:rsidP="004E1ED7">
            <w:pPr>
              <w:pStyle w:val="NoSpacing"/>
              <w:jc w:val="both"/>
              <w:rPr>
                <w:sz w:val="5"/>
                <w:szCs w:val="5"/>
              </w:rPr>
            </w:pPr>
          </w:p>
        </w:tc>
      </w:tr>
      <w:tr w:rsidR="004E1ED7" w:rsidTr="00FC0DB1">
        <w:tc>
          <w:tcPr>
            <w:tcW w:w="1276" w:type="dxa"/>
          </w:tcPr>
          <w:p w:rsidR="004E1ED7" w:rsidRPr="00C94830" w:rsidRDefault="004E1ED7" w:rsidP="00053E13">
            <w:pPr>
              <w:pStyle w:val="NoSpacing"/>
              <w:jc w:val="center"/>
              <w:rPr>
                <w:b/>
                <w:color w:val="FF0000"/>
              </w:rPr>
            </w:pPr>
            <w:r w:rsidRPr="00C94830">
              <w:rPr>
                <w:b/>
                <w:color w:val="FF0000"/>
              </w:rPr>
              <w:t>04.12.2021.</w:t>
            </w:r>
          </w:p>
          <w:p w:rsidR="00053E13" w:rsidRPr="00C94830" w:rsidRDefault="00053E13" w:rsidP="00053E13">
            <w:pPr>
              <w:pStyle w:val="NoSpacing"/>
              <w:jc w:val="center"/>
              <w:rPr>
                <w:b/>
                <w:color w:val="FF0000"/>
              </w:rPr>
            </w:pPr>
            <w:r w:rsidRPr="00C94830">
              <w:rPr>
                <w:b/>
                <w:color w:val="FF0000"/>
              </w:rPr>
              <w:t>subota</w:t>
            </w:r>
          </w:p>
        </w:tc>
        <w:tc>
          <w:tcPr>
            <w:tcW w:w="6939" w:type="dxa"/>
          </w:tcPr>
          <w:p w:rsidR="00053E13" w:rsidRDefault="004E1ED7" w:rsidP="00053E13">
            <w:pPr>
              <w:pStyle w:val="NoSpacing"/>
              <w:jc w:val="both"/>
              <w:rPr>
                <w:sz w:val="4"/>
                <w:szCs w:val="4"/>
              </w:rPr>
            </w:pPr>
            <w:r w:rsidRPr="00C14A36">
              <w:t>Doručak. Odlazak autobusom do Punte Sabbioni. Ukrcaj u vaporetto i plovidba prema Veneciji. Po dolasku razgled grada u pratnji lokalnog vodiča</w:t>
            </w:r>
            <w:r w:rsidR="00791223" w:rsidRPr="00C14A36">
              <w:t>:</w:t>
            </w:r>
            <w:r w:rsidR="00876B0A" w:rsidRPr="00C14A36">
              <w:t xml:space="preserve"> </w:t>
            </w:r>
            <w:r w:rsidR="00791223" w:rsidRPr="00C14A36">
              <w:rPr>
                <w:i/>
              </w:rPr>
              <w:t>Trg San Marka, Duždeva palača, bazilika Sv. Marka</w:t>
            </w:r>
            <w:r w:rsidR="00791223" w:rsidRPr="00C14A36">
              <w:t xml:space="preserve">, </w:t>
            </w:r>
            <w:r w:rsidR="00F61A7A">
              <w:t>te š</w:t>
            </w:r>
            <w:r w:rsidR="00791223" w:rsidRPr="00C14A36">
              <w:t>etnja</w:t>
            </w:r>
            <w:r w:rsidR="00F61A7A">
              <w:t xml:space="preserve"> </w:t>
            </w:r>
            <w:r w:rsidR="00791223" w:rsidRPr="00C14A36">
              <w:t xml:space="preserve">do mosta </w:t>
            </w:r>
            <w:r w:rsidR="00791223" w:rsidRPr="00C14A36">
              <w:rPr>
                <w:i/>
              </w:rPr>
              <w:t>Ponte di Rialto</w:t>
            </w:r>
            <w:r w:rsidR="00791223" w:rsidRPr="00C14A36">
              <w:t xml:space="preserve">. </w:t>
            </w:r>
            <w:r w:rsidR="00F61A7A">
              <w:t>Nakon razgleda s</w:t>
            </w:r>
            <w:r w:rsidR="00791223" w:rsidRPr="00C14A36">
              <w:t xml:space="preserve">lobodno vrijeme za osobne programe. </w:t>
            </w:r>
            <w:r w:rsidR="004C6E57">
              <w:t>U dogovoreno vrijeme p</w:t>
            </w:r>
            <w:r w:rsidR="00791223" w:rsidRPr="00C14A36">
              <w:t xml:space="preserve">ovratak vaporettom do </w:t>
            </w:r>
            <w:r w:rsidR="004C7A8F">
              <w:t xml:space="preserve">pristaništa, </w:t>
            </w:r>
            <w:r w:rsidR="00791223" w:rsidRPr="00C14A36">
              <w:t xml:space="preserve">ukrcaj </w:t>
            </w:r>
            <w:r w:rsidR="004C7A8F">
              <w:t xml:space="preserve">u autobus </w:t>
            </w:r>
            <w:r w:rsidR="00791223" w:rsidRPr="00C14A36">
              <w:t>i polazak prema hotelu. Noćenje.</w:t>
            </w:r>
          </w:p>
          <w:p w:rsidR="00C14A36" w:rsidRPr="00C14A36" w:rsidRDefault="00C14A36" w:rsidP="00053E13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4E1ED7" w:rsidTr="00FC0DB1">
        <w:tc>
          <w:tcPr>
            <w:tcW w:w="1276" w:type="dxa"/>
          </w:tcPr>
          <w:p w:rsidR="004E1ED7" w:rsidRPr="00C94830" w:rsidRDefault="00791223" w:rsidP="00053E13">
            <w:pPr>
              <w:pStyle w:val="NoSpacing"/>
              <w:jc w:val="center"/>
              <w:rPr>
                <w:b/>
                <w:color w:val="FF0000"/>
              </w:rPr>
            </w:pPr>
            <w:r w:rsidRPr="00C94830">
              <w:rPr>
                <w:b/>
                <w:color w:val="FF0000"/>
              </w:rPr>
              <w:t>05.12.2021.</w:t>
            </w:r>
          </w:p>
          <w:p w:rsidR="00053E13" w:rsidRPr="00C94830" w:rsidRDefault="00053E13" w:rsidP="00053E13">
            <w:pPr>
              <w:pStyle w:val="NoSpacing"/>
              <w:jc w:val="center"/>
              <w:rPr>
                <w:b/>
                <w:color w:val="FF0000"/>
              </w:rPr>
            </w:pPr>
            <w:r w:rsidRPr="00C94830">
              <w:rPr>
                <w:b/>
                <w:color w:val="FF0000"/>
              </w:rPr>
              <w:t>nedjelja</w:t>
            </w:r>
          </w:p>
        </w:tc>
        <w:tc>
          <w:tcPr>
            <w:tcW w:w="6939" w:type="dxa"/>
          </w:tcPr>
          <w:p w:rsidR="004E1ED7" w:rsidRDefault="00791223" w:rsidP="007C3E54">
            <w:pPr>
              <w:pStyle w:val="NoSpacing"/>
              <w:jc w:val="both"/>
              <w:rPr>
                <w:sz w:val="4"/>
                <w:szCs w:val="4"/>
              </w:rPr>
            </w:pPr>
            <w:r w:rsidRPr="00C14A36">
              <w:t>Doručak i odjava iz hotela. Odlazak autobusom do Punte Sabbi</w:t>
            </w:r>
            <w:r w:rsidR="00A04318">
              <w:t>oni, ukrcaj na brod i plovidba v</w:t>
            </w:r>
            <w:r w:rsidRPr="00C14A36">
              <w:t xml:space="preserve">enecijanskom lagunom. Iskrcaj na otoku </w:t>
            </w:r>
            <w:r w:rsidRPr="00C14A36">
              <w:rPr>
                <w:i/>
              </w:rPr>
              <w:t>Murano</w:t>
            </w:r>
            <w:r w:rsidRPr="00C14A36">
              <w:t xml:space="preserve"> koji je prije svega poznat po svom staklu, budući da su venecijanske peći za staklo preseljene na ovaj otok 1291</w:t>
            </w:r>
            <w:r w:rsidR="00C94830">
              <w:t>.</w:t>
            </w:r>
            <w:r w:rsidRPr="00C14A36">
              <w:t xml:space="preserve"> godine kao mjera opreza protiv požara. </w:t>
            </w:r>
            <w:r w:rsidR="00C94830">
              <w:t>Posjet</w:t>
            </w:r>
            <w:r w:rsidRPr="00C14A36">
              <w:t xml:space="preserve"> radionic</w:t>
            </w:r>
            <w:r w:rsidR="00C94830">
              <w:t>i</w:t>
            </w:r>
            <w:r w:rsidRPr="00C14A36">
              <w:t xml:space="preserve"> stakla </w:t>
            </w:r>
            <w:r w:rsidR="00342CF0">
              <w:t>uz prezentaciju proizvodnje te mogućnost kupnje</w:t>
            </w:r>
            <w:r w:rsidRPr="00C14A36">
              <w:t xml:space="preserve">. Nastavak </w:t>
            </w:r>
            <w:r w:rsidR="007C3E54">
              <w:t>plovidbe</w:t>
            </w:r>
            <w:r w:rsidRPr="00C14A36">
              <w:t xml:space="preserve"> do otočića </w:t>
            </w:r>
            <w:r w:rsidRPr="00C14A36">
              <w:rPr>
                <w:i/>
              </w:rPr>
              <w:t>Burano</w:t>
            </w:r>
            <w:r w:rsidRPr="00C14A36">
              <w:t xml:space="preserve"> koji je prvenstveno hvaljen zbog izrade čipke. Otok svoju slavu djelomično duguje i brojnim kućama obojenim u žarke boje, koje njegove ulice i kanale čine jednako slikovitima kao i samu Veneciju. Nakon razgleda plovidba prema pristaništu i ukrcaj u autobus. Vožnja prema trgovačkom centru</w:t>
            </w:r>
            <w:r w:rsidR="00342CF0">
              <w:t xml:space="preserve"> – </w:t>
            </w:r>
            <w:r w:rsidR="000820BE" w:rsidRPr="000820BE">
              <w:rPr>
                <w:i/>
              </w:rPr>
              <w:t>Designer</w:t>
            </w:r>
            <w:r w:rsidR="00342CF0" w:rsidRPr="000820BE">
              <w:rPr>
                <w:i/>
              </w:rPr>
              <w:t xml:space="preserve"> outlet</w:t>
            </w:r>
            <w:r w:rsidR="000820BE">
              <w:t xml:space="preserve"> </w:t>
            </w:r>
            <w:r w:rsidR="000820BE" w:rsidRPr="000820BE">
              <w:rPr>
                <w:i/>
              </w:rPr>
              <w:t>Noventa</w:t>
            </w:r>
            <w:r w:rsidR="000820BE">
              <w:t xml:space="preserve"> </w:t>
            </w:r>
            <w:r w:rsidR="000820BE" w:rsidRPr="000820BE">
              <w:rPr>
                <w:i/>
              </w:rPr>
              <w:t>di Piave</w:t>
            </w:r>
            <w:r w:rsidRPr="00C14A36">
              <w:t xml:space="preserve"> i slobodno vrijeme za kupovinu i odmor. Nastavak vožnje prema Hrvatskoj</w:t>
            </w:r>
            <w:r w:rsidR="00014564">
              <w:t xml:space="preserve"> i Splitu uz k</w:t>
            </w:r>
            <w:bookmarkStart w:id="0" w:name="_GoBack"/>
            <w:bookmarkEnd w:id="0"/>
            <w:r w:rsidR="00FC0DB1">
              <w:t xml:space="preserve">raća zaustavljana </w:t>
            </w:r>
            <w:r w:rsidR="00F61A7A">
              <w:t>putem</w:t>
            </w:r>
            <w:r w:rsidR="00FC0DB1">
              <w:t xml:space="preserve"> za odmor.</w:t>
            </w:r>
            <w:r w:rsidR="00914698">
              <w:t xml:space="preserve"> Dolazak u Split u </w:t>
            </w:r>
            <w:r w:rsidR="004C7A8F">
              <w:t xml:space="preserve">noćnim </w:t>
            </w:r>
            <w:r w:rsidRPr="00C14A36">
              <w:t>satima.</w:t>
            </w:r>
          </w:p>
          <w:p w:rsidR="00DA23F1" w:rsidRPr="00DA23F1" w:rsidRDefault="00DA23F1" w:rsidP="007C3E54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</w:tbl>
    <w:p w:rsidR="004E1ED7" w:rsidRDefault="00791223" w:rsidP="004E1ED7">
      <w:pPr>
        <w:pStyle w:val="NoSpacing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 xml:space="preserve"> </w:t>
      </w:r>
    </w:p>
    <w:p w:rsidR="000A3DD1" w:rsidRDefault="000A3DD1" w:rsidP="00204B90">
      <w:pPr>
        <w:spacing w:after="0" w:line="240" w:lineRule="auto"/>
        <w:rPr>
          <w:rFonts w:ascii="Times New Roman" w:hAnsi="Times New Roman"/>
          <w:b/>
          <w:color w:val="365F91"/>
          <w:sz w:val="18"/>
          <w:szCs w:val="18"/>
        </w:rPr>
      </w:pPr>
    </w:p>
    <w:p w:rsidR="000A3DD1" w:rsidRDefault="00053E13" w:rsidP="00053E13">
      <w:pPr>
        <w:tabs>
          <w:tab w:val="left" w:pos="2892"/>
        </w:tabs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053E13">
        <w:rPr>
          <w:rFonts w:ascii="Times New Roman" w:hAnsi="Times New Roman"/>
          <w:b/>
          <w:color w:val="FF0000"/>
          <w:sz w:val="32"/>
          <w:szCs w:val="32"/>
        </w:rPr>
        <w:t>CIJENA ARANŽMANA</w:t>
      </w:r>
      <w:r w:rsidR="00C14A36">
        <w:rPr>
          <w:rFonts w:ascii="Times New Roman" w:hAnsi="Times New Roman"/>
          <w:b/>
          <w:color w:val="FF0000"/>
          <w:sz w:val="32"/>
          <w:szCs w:val="32"/>
        </w:rPr>
        <w:t>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0"/>
        <w:gridCol w:w="4445"/>
      </w:tblGrid>
      <w:tr w:rsidR="00053E13" w:rsidTr="00FC0DB1">
        <w:tc>
          <w:tcPr>
            <w:tcW w:w="3770" w:type="dxa"/>
          </w:tcPr>
          <w:p w:rsidR="00C94830" w:rsidRDefault="00C94830" w:rsidP="00C14A36">
            <w:pPr>
              <w:pStyle w:val="NoSpacing"/>
              <w:jc w:val="center"/>
            </w:pPr>
          </w:p>
          <w:p w:rsidR="00053E13" w:rsidRDefault="00053E13" w:rsidP="00C14A36">
            <w:pPr>
              <w:pStyle w:val="NoSpacing"/>
              <w:jc w:val="center"/>
            </w:pPr>
            <w:r w:rsidRPr="00053E13">
              <w:t>Uplata kod prijave: 200,00 kuna</w:t>
            </w:r>
          </w:p>
          <w:p w:rsidR="00053E13" w:rsidRDefault="00053E13" w:rsidP="00C14A36">
            <w:pPr>
              <w:pStyle w:val="NoSpacing"/>
              <w:jc w:val="center"/>
            </w:pPr>
            <w:r>
              <w:t>Mogućnost obročne otplate</w:t>
            </w:r>
          </w:p>
          <w:p w:rsidR="00053E13" w:rsidRPr="00053E13" w:rsidRDefault="00053E13" w:rsidP="00C94830">
            <w:pPr>
              <w:pStyle w:val="NoSpacing"/>
              <w:jc w:val="center"/>
            </w:pPr>
            <w:r w:rsidRPr="00053E13">
              <w:t>Nadoplata za 1/1 sobu</w:t>
            </w:r>
            <w:r w:rsidR="00914698">
              <w:t xml:space="preserve">: </w:t>
            </w:r>
            <w:r w:rsidR="00C94830">
              <w:t>3</w:t>
            </w:r>
            <w:r w:rsidR="00914698">
              <w:t>90,00 kuna</w:t>
            </w:r>
          </w:p>
        </w:tc>
        <w:tc>
          <w:tcPr>
            <w:tcW w:w="4445" w:type="dxa"/>
          </w:tcPr>
          <w:p w:rsidR="00C94830" w:rsidRDefault="00C94830" w:rsidP="00053E13">
            <w:pPr>
              <w:pStyle w:val="NoSpacing"/>
              <w:jc w:val="center"/>
            </w:pPr>
          </w:p>
          <w:p w:rsidR="00C94830" w:rsidRDefault="00C94830" w:rsidP="00053E13">
            <w:pPr>
              <w:pStyle w:val="NoSpacing"/>
              <w:jc w:val="center"/>
            </w:pPr>
            <w:r>
              <w:t xml:space="preserve">40 – 44 putnika – </w:t>
            </w:r>
            <w:r w:rsidRPr="00B96F91">
              <w:rPr>
                <w:color w:val="FF0000"/>
              </w:rPr>
              <w:t>1.630,00 kuna</w:t>
            </w:r>
          </w:p>
          <w:p w:rsidR="00C94830" w:rsidRDefault="00C94830" w:rsidP="00053E13">
            <w:pPr>
              <w:pStyle w:val="NoSpacing"/>
              <w:jc w:val="center"/>
            </w:pPr>
            <w:r>
              <w:t xml:space="preserve">35 – 39 putnika – </w:t>
            </w:r>
            <w:r w:rsidRPr="00B96F91">
              <w:rPr>
                <w:color w:val="FF0000"/>
              </w:rPr>
              <w:t>1.730,00 kuna</w:t>
            </w:r>
          </w:p>
          <w:p w:rsidR="00053E13" w:rsidRDefault="00053E13" w:rsidP="00053E13">
            <w:pPr>
              <w:pStyle w:val="NoSpacing"/>
              <w:jc w:val="center"/>
            </w:pPr>
            <w:r>
              <w:t>30 – 34 putnika</w:t>
            </w:r>
            <w:r w:rsidR="00DA23F1">
              <w:t xml:space="preserve"> – </w:t>
            </w:r>
            <w:r w:rsidR="00DA23F1" w:rsidRPr="00B96F91">
              <w:rPr>
                <w:color w:val="FF0000"/>
              </w:rPr>
              <w:t>1.</w:t>
            </w:r>
            <w:r w:rsidR="00C94830" w:rsidRPr="00B96F91">
              <w:rPr>
                <w:color w:val="FF0000"/>
              </w:rPr>
              <w:t>83</w:t>
            </w:r>
            <w:r w:rsidR="00DA23F1" w:rsidRPr="00B96F91">
              <w:rPr>
                <w:color w:val="FF0000"/>
              </w:rPr>
              <w:t>0,00 kuna</w:t>
            </w:r>
          </w:p>
          <w:p w:rsidR="00053E13" w:rsidRDefault="00053E13" w:rsidP="00914698">
            <w:pPr>
              <w:pStyle w:val="NoSpacing"/>
              <w:jc w:val="center"/>
            </w:pPr>
          </w:p>
        </w:tc>
      </w:tr>
    </w:tbl>
    <w:p w:rsidR="00B96F91" w:rsidRDefault="00B96F91" w:rsidP="00FC0DB1">
      <w:pPr>
        <w:pStyle w:val="NoSpacing"/>
        <w:jc w:val="both"/>
        <w:rPr>
          <w:rFonts w:ascii="Times New Roman" w:hAnsi="Times New Roman"/>
          <w:b/>
        </w:rPr>
      </w:pPr>
    </w:p>
    <w:p w:rsidR="00053E13" w:rsidRDefault="00053E13" w:rsidP="004B15B9">
      <w:pPr>
        <w:pStyle w:val="NoSpacing"/>
        <w:ind w:left="567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  <w:b/>
        </w:rPr>
        <w:t>Program uključuje</w:t>
      </w:r>
      <w:r>
        <w:rPr>
          <w:rFonts w:ascii="Times New Roman" w:hAnsi="Times New Roman"/>
        </w:rPr>
        <w:t>: prijevoz turističkim autobusom na navedenim relacijama, smještaj u hotelu 3* u okoli</w:t>
      </w:r>
      <w:r w:rsidR="00C14A36">
        <w:rPr>
          <w:rFonts w:ascii="Times New Roman" w:hAnsi="Times New Roman"/>
        </w:rPr>
        <w:t xml:space="preserve">ci Venecije na bazi dva </w:t>
      </w:r>
      <w:r w:rsidR="007C3E54">
        <w:rPr>
          <w:rFonts w:ascii="Times New Roman" w:hAnsi="Times New Roman"/>
        </w:rPr>
        <w:t xml:space="preserve">noćenja sa </w:t>
      </w:r>
      <w:r w:rsidR="00C14A36">
        <w:rPr>
          <w:rFonts w:ascii="Times New Roman" w:hAnsi="Times New Roman"/>
        </w:rPr>
        <w:t>doručk</w:t>
      </w:r>
      <w:r w:rsidR="007C3E54">
        <w:rPr>
          <w:rFonts w:ascii="Times New Roman" w:hAnsi="Times New Roman"/>
        </w:rPr>
        <w:t xml:space="preserve">om i uključenom boravišnom pristojbom, </w:t>
      </w:r>
      <w:r w:rsidR="00A04318">
        <w:rPr>
          <w:rFonts w:ascii="Times New Roman" w:hAnsi="Times New Roman"/>
        </w:rPr>
        <w:t xml:space="preserve">razglede prema programu, </w:t>
      </w:r>
      <w:r w:rsidR="007C3E54">
        <w:rPr>
          <w:rFonts w:ascii="Times New Roman" w:hAnsi="Times New Roman"/>
        </w:rPr>
        <w:t xml:space="preserve">plovidbu vaporettom do Venecije i natrag, </w:t>
      </w:r>
      <w:r w:rsidR="008A2F3A">
        <w:rPr>
          <w:rFonts w:ascii="Times New Roman" w:hAnsi="Times New Roman"/>
        </w:rPr>
        <w:t>lokalnog vodiča na engl</w:t>
      </w:r>
      <w:r w:rsidR="00AA54D9">
        <w:rPr>
          <w:rFonts w:ascii="Times New Roman" w:hAnsi="Times New Roman"/>
        </w:rPr>
        <w:t>eskom</w:t>
      </w:r>
      <w:r w:rsidR="008A2F3A">
        <w:rPr>
          <w:rFonts w:ascii="Times New Roman" w:hAnsi="Times New Roman"/>
        </w:rPr>
        <w:t xml:space="preserve"> ili hrv</w:t>
      </w:r>
      <w:r w:rsidR="00AA54D9">
        <w:rPr>
          <w:rFonts w:ascii="Times New Roman" w:hAnsi="Times New Roman"/>
        </w:rPr>
        <w:t>atskom</w:t>
      </w:r>
      <w:r w:rsidR="008A2F3A">
        <w:rPr>
          <w:rFonts w:ascii="Times New Roman" w:hAnsi="Times New Roman"/>
        </w:rPr>
        <w:t xml:space="preserve"> jeziku u Veneciji sa </w:t>
      </w:r>
      <w:r w:rsidR="00AA54D9">
        <w:rPr>
          <w:rFonts w:ascii="Times New Roman" w:hAnsi="Times New Roman"/>
        </w:rPr>
        <w:t xml:space="preserve">audio </w:t>
      </w:r>
      <w:r w:rsidR="008A2F3A">
        <w:rPr>
          <w:rFonts w:ascii="Times New Roman" w:hAnsi="Times New Roman"/>
        </w:rPr>
        <w:t xml:space="preserve">uređajima </w:t>
      </w:r>
      <w:r w:rsidR="004C7A8F">
        <w:rPr>
          <w:rFonts w:ascii="Times New Roman" w:hAnsi="Times New Roman"/>
        </w:rPr>
        <w:t>i</w:t>
      </w:r>
      <w:r w:rsidR="008A2F3A">
        <w:rPr>
          <w:rFonts w:ascii="Times New Roman" w:hAnsi="Times New Roman"/>
        </w:rPr>
        <w:t xml:space="preserve"> slušalicama, </w:t>
      </w:r>
      <w:r w:rsidR="007C3E54">
        <w:rPr>
          <w:rFonts w:ascii="Times New Roman" w:hAnsi="Times New Roman"/>
        </w:rPr>
        <w:t>plovidbu br</w:t>
      </w:r>
      <w:r w:rsidR="00DA23F1">
        <w:rPr>
          <w:rFonts w:ascii="Times New Roman" w:hAnsi="Times New Roman"/>
        </w:rPr>
        <w:t xml:space="preserve">odom po </w:t>
      </w:r>
      <w:r w:rsidR="00914698">
        <w:rPr>
          <w:rFonts w:ascii="Times New Roman" w:hAnsi="Times New Roman"/>
        </w:rPr>
        <w:t xml:space="preserve">venecijanskoj </w:t>
      </w:r>
      <w:r w:rsidR="00DA23F1">
        <w:rPr>
          <w:rFonts w:ascii="Times New Roman" w:hAnsi="Times New Roman"/>
        </w:rPr>
        <w:t xml:space="preserve">laguni prema programu, </w:t>
      </w:r>
      <w:r w:rsidR="007C3E54">
        <w:rPr>
          <w:rFonts w:ascii="Times New Roman" w:hAnsi="Times New Roman"/>
        </w:rPr>
        <w:t>troškove autocesta, parkinga i check pointa</w:t>
      </w:r>
      <w:r w:rsidR="00DA23F1">
        <w:rPr>
          <w:rFonts w:ascii="Times New Roman" w:hAnsi="Times New Roman"/>
        </w:rPr>
        <w:t>-a</w:t>
      </w:r>
      <w:r w:rsidR="007C3E54">
        <w:rPr>
          <w:rFonts w:ascii="Times New Roman" w:hAnsi="Times New Roman"/>
        </w:rPr>
        <w:t>, putno zdravstveno osiguranje, osiguranje od posljedica nesretnog slučaja, jamčevinu za turistički paket aranžman, zakonom propisan PDV, voditelja putovanja te organizaciju putovanja.</w:t>
      </w:r>
    </w:p>
    <w:p w:rsidR="00B96AD8" w:rsidRDefault="00B96AD8" w:rsidP="004B15B9">
      <w:pPr>
        <w:pStyle w:val="NoSpacing"/>
        <w:ind w:left="567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b/>
        </w:rPr>
        <w:t>Program ne uključuje:</w:t>
      </w:r>
      <w:r w:rsidR="00532F1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troškove osobne prirode, karte javnog gradskog prijevoza, ulaznice za kulturno-povijesne spomenike koji nisu uključeni planom razgleda, obroke koji nisu navedeni programom</w:t>
      </w:r>
      <w:r w:rsidR="00B96F91">
        <w:rPr>
          <w:rFonts w:ascii="Times New Roman" w:hAnsi="Times New Roman"/>
        </w:rPr>
        <w:t>, moguću naplatu takse za posjetitelje Ven</w:t>
      </w:r>
      <w:r w:rsidR="004968C5">
        <w:rPr>
          <w:rFonts w:ascii="Times New Roman" w:hAnsi="Times New Roman"/>
        </w:rPr>
        <w:t xml:space="preserve">ecije koja još nije u primjeni a koja će </w:t>
      </w:r>
      <w:r w:rsidR="00B96F91">
        <w:rPr>
          <w:rFonts w:ascii="Times New Roman" w:hAnsi="Times New Roman"/>
        </w:rPr>
        <w:t xml:space="preserve">u trenutku objave biti objavljenja na našim stranicama </w:t>
      </w:r>
    </w:p>
    <w:p w:rsidR="001C5205" w:rsidRDefault="001C5205" w:rsidP="001C5205">
      <w:pPr>
        <w:pStyle w:val="NoSpacing"/>
        <w:ind w:left="567"/>
        <w:jc w:val="both"/>
        <w:rPr>
          <w:rFonts w:ascii="Times New Roman" w:hAnsi="Times New Roman"/>
        </w:rPr>
      </w:pPr>
      <w:r w:rsidRPr="00DA23F1">
        <w:rPr>
          <w:rFonts w:ascii="Times New Roman" w:hAnsi="Times New Roman"/>
          <w:b/>
        </w:rPr>
        <w:t>Preporuka:</w:t>
      </w:r>
      <w:r>
        <w:rPr>
          <w:rFonts w:ascii="Times New Roman" w:hAnsi="Times New Roman"/>
        </w:rPr>
        <w:t xml:space="preserve"> uplata police </w:t>
      </w:r>
      <w:r w:rsidR="00BA6570">
        <w:rPr>
          <w:rFonts w:ascii="Times New Roman" w:hAnsi="Times New Roman"/>
        </w:rPr>
        <w:t>osiguranja</w:t>
      </w:r>
      <w:r>
        <w:rPr>
          <w:rFonts w:ascii="Times New Roman" w:hAnsi="Times New Roman"/>
        </w:rPr>
        <w:t xml:space="preserve"> otkaza putovanja: 75,00 kuna</w:t>
      </w:r>
    </w:p>
    <w:p w:rsidR="00B96F91" w:rsidRDefault="00B96F91" w:rsidP="00B96F91">
      <w:pPr>
        <w:pStyle w:val="NoSpacing"/>
        <w:ind w:left="567"/>
        <w:jc w:val="center"/>
        <w:rPr>
          <w:rFonts w:ascii="Times New Roman" w:hAnsi="Times New Roman"/>
          <w:sz w:val="16"/>
          <w:szCs w:val="16"/>
        </w:rPr>
      </w:pPr>
    </w:p>
    <w:p w:rsidR="00B96F91" w:rsidRPr="001C5205" w:rsidRDefault="00B96F91" w:rsidP="00B96F91">
      <w:pPr>
        <w:pStyle w:val="NoSpacing"/>
        <w:ind w:left="567"/>
        <w:jc w:val="center"/>
        <w:rPr>
          <w:rFonts w:ascii="Times New Roman" w:hAnsi="Times New Roman"/>
          <w:b/>
          <w:color w:val="1F497D" w:themeColor="text2"/>
          <w:sz w:val="16"/>
          <w:szCs w:val="16"/>
        </w:rPr>
      </w:pPr>
      <w:r w:rsidRPr="001C5205">
        <w:rPr>
          <w:rFonts w:ascii="Times New Roman" w:hAnsi="Times New Roman"/>
          <w:b/>
          <w:color w:val="1F497D" w:themeColor="text2"/>
          <w:sz w:val="16"/>
          <w:szCs w:val="16"/>
        </w:rPr>
        <w:t xml:space="preserve">ZA OVO PUTOVANJE JE </w:t>
      </w:r>
      <w:r w:rsidR="001C5205">
        <w:rPr>
          <w:rFonts w:ascii="Times New Roman" w:hAnsi="Times New Roman"/>
          <w:b/>
          <w:color w:val="1F497D" w:themeColor="text2"/>
          <w:sz w:val="16"/>
          <w:szCs w:val="16"/>
        </w:rPr>
        <w:t>DOVOLJNA</w:t>
      </w:r>
      <w:r w:rsidRPr="001C5205">
        <w:rPr>
          <w:rFonts w:ascii="Times New Roman" w:hAnsi="Times New Roman"/>
          <w:b/>
          <w:color w:val="1F497D" w:themeColor="text2"/>
          <w:sz w:val="16"/>
          <w:szCs w:val="16"/>
        </w:rPr>
        <w:t xml:space="preserve"> VAŽEĆA OSOBNA ISKAZNICA</w:t>
      </w:r>
    </w:p>
    <w:p w:rsidR="00C94830" w:rsidRDefault="00C94830" w:rsidP="004B15B9">
      <w:pPr>
        <w:pStyle w:val="NoSpacing"/>
        <w:ind w:left="567"/>
        <w:jc w:val="both"/>
        <w:rPr>
          <w:rFonts w:ascii="Times New Roman" w:hAnsi="Times New Roman"/>
        </w:rPr>
      </w:pPr>
    </w:p>
    <w:p w:rsidR="00C94830" w:rsidRPr="00B96AD8" w:rsidRDefault="00C94830" w:rsidP="004B15B9">
      <w:pPr>
        <w:pStyle w:val="NoSpacing"/>
        <w:ind w:left="567"/>
        <w:jc w:val="both"/>
        <w:rPr>
          <w:rFonts w:ascii="Times New Roman" w:hAnsi="Times New Roman"/>
        </w:rPr>
      </w:pPr>
    </w:p>
    <w:sectPr w:rsidR="00C94830" w:rsidRPr="00B96AD8" w:rsidSect="00A831F3">
      <w:headerReference w:type="default" r:id="rId8"/>
      <w:footerReference w:type="default" r:id="rId9"/>
      <w:pgSz w:w="11906" w:h="16838"/>
      <w:pgMar w:top="532" w:right="851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45" w:rsidRDefault="00F34F45" w:rsidP="005431DC">
      <w:pPr>
        <w:spacing w:after="0" w:line="240" w:lineRule="auto"/>
      </w:pPr>
      <w:r>
        <w:separator/>
      </w:r>
    </w:p>
  </w:endnote>
  <w:endnote w:type="continuationSeparator" w:id="0">
    <w:p w:rsidR="00F34F45" w:rsidRDefault="00F34F45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23" w:rsidRDefault="00014564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79122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79122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791223" w:rsidRPr="0001613C">
      <w:rPr>
        <w:color w:val="FF0000"/>
        <w:sz w:val="24"/>
        <w:szCs w:val="24"/>
      </w:rPr>
      <w:t xml:space="preserve"> d.o.o.</w:t>
    </w:r>
    <w:r w:rsidR="00791223" w:rsidRPr="00AB1513">
      <w:rPr>
        <w:sz w:val="24"/>
        <w:szCs w:val="24"/>
      </w:rPr>
      <w:t xml:space="preserve"> </w:t>
    </w:r>
    <w:r w:rsidR="00791223">
      <w:rPr>
        <w:sz w:val="24"/>
        <w:szCs w:val="24"/>
      </w:rPr>
      <w:t xml:space="preserve">turistička agencija, </w:t>
    </w:r>
    <w:r w:rsidR="00791223" w:rsidRPr="00AB1513">
      <w:rPr>
        <w:i/>
        <w:sz w:val="24"/>
        <w:szCs w:val="24"/>
      </w:rPr>
      <w:t>Mažuranićevo šet</w:t>
    </w:r>
    <w:r w:rsidR="00791223">
      <w:rPr>
        <w:i/>
        <w:sz w:val="24"/>
        <w:szCs w:val="24"/>
      </w:rPr>
      <w:t xml:space="preserve">. </w:t>
    </w:r>
    <w:r w:rsidR="00791223" w:rsidRPr="00AB1513">
      <w:rPr>
        <w:i/>
        <w:sz w:val="24"/>
        <w:szCs w:val="24"/>
      </w:rPr>
      <w:t>14, 21</w:t>
    </w:r>
    <w:r w:rsidR="00791223">
      <w:rPr>
        <w:i/>
        <w:sz w:val="24"/>
        <w:szCs w:val="24"/>
      </w:rPr>
      <w:t xml:space="preserve"> 000 Split, </w:t>
    </w:r>
    <w:r w:rsidR="00791223">
      <w:rPr>
        <w:i/>
      </w:rPr>
      <w:t xml:space="preserve">R.V: 9.00 – 13.00 </w:t>
    </w:r>
    <w:r w:rsidR="00791223" w:rsidRPr="008D2F47">
      <w:rPr>
        <w:i/>
      </w:rPr>
      <w:t xml:space="preserve">sati, </w:t>
    </w:r>
    <w:r w:rsidR="00791223" w:rsidRPr="00D135EB">
      <w:rPr>
        <w:i/>
        <w:sz w:val="20"/>
        <w:szCs w:val="20"/>
      </w:rPr>
      <w:t>KONTAKTI: tel: 021/455-038, mob: 09</w:t>
    </w:r>
    <w:r w:rsidR="00791223">
      <w:rPr>
        <w:i/>
        <w:sz w:val="20"/>
        <w:szCs w:val="20"/>
      </w:rPr>
      <w:t>9</w:t>
    </w:r>
    <w:r w:rsidR="00791223" w:rsidRPr="00D135EB">
      <w:rPr>
        <w:i/>
        <w:sz w:val="20"/>
        <w:szCs w:val="20"/>
      </w:rPr>
      <w:t>/</w:t>
    </w:r>
    <w:r w:rsidR="00791223">
      <w:rPr>
        <w:i/>
        <w:sz w:val="20"/>
        <w:szCs w:val="20"/>
      </w:rPr>
      <w:t>26 424 26</w:t>
    </w:r>
    <w:r w:rsidR="00791223" w:rsidRPr="00D135EB">
      <w:rPr>
        <w:i/>
        <w:sz w:val="20"/>
        <w:szCs w:val="20"/>
      </w:rPr>
      <w:t xml:space="preserve">, e-mail: </w:t>
    </w:r>
    <w:r w:rsidR="00791223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791223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791223" w:rsidRPr="00204B90">
      <w:rPr>
        <w:rFonts w:asciiTheme="minorHAnsi" w:hAnsiTheme="minorHAnsi" w:cstheme="minorHAnsi"/>
        <w:color w:val="000000" w:themeColor="text1"/>
      </w:rPr>
      <w:t>-</w:t>
    </w:r>
    <w:r w:rsidR="00791223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791223" w:rsidRPr="00204B90">
      <w:rPr>
        <w:rFonts w:asciiTheme="minorHAnsi" w:hAnsiTheme="minorHAnsi" w:cstheme="minorHAnsi"/>
        <w:i/>
        <w:sz w:val="20"/>
        <w:szCs w:val="20"/>
      </w:rPr>
      <w:t>.com</w:t>
    </w:r>
    <w:r w:rsidR="00791223">
      <w:rPr>
        <w:i/>
        <w:sz w:val="20"/>
        <w:szCs w:val="20"/>
      </w:rPr>
      <w:t>;</w:t>
    </w:r>
    <w:r w:rsidR="00791223" w:rsidRPr="00D135EB">
      <w:rPr>
        <w:i/>
        <w:sz w:val="20"/>
        <w:szCs w:val="20"/>
      </w:rPr>
      <w:t xml:space="preserve"> </w:t>
    </w:r>
    <w:hyperlink r:id="rId2" w:history="1">
      <w:r w:rsidR="00791223" w:rsidRPr="00D135EB">
        <w:rPr>
          <w:rStyle w:val="Hyperlink"/>
          <w:i/>
          <w:sz w:val="20"/>
          <w:szCs w:val="20"/>
        </w:rPr>
        <w:t>www.putokazi-split.com</w:t>
      </w:r>
    </w:hyperlink>
    <w:r w:rsidR="00791223" w:rsidRPr="00D135EB">
      <w:rPr>
        <w:i/>
        <w:sz w:val="20"/>
        <w:szCs w:val="20"/>
      </w:rPr>
      <w:t xml:space="preserve">, </w:t>
    </w:r>
  </w:p>
  <w:p w:rsidR="00791223" w:rsidRPr="00D135EB" w:rsidRDefault="0079122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791223" w:rsidRPr="002B730E" w:rsidRDefault="0079122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45" w:rsidRDefault="00F34F45" w:rsidP="005431DC">
      <w:pPr>
        <w:spacing w:after="0" w:line="240" w:lineRule="auto"/>
      </w:pPr>
      <w:r>
        <w:separator/>
      </w:r>
    </w:p>
  </w:footnote>
  <w:footnote w:type="continuationSeparator" w:id="0">
    <w:p w:rsidR="00F34F45" w:rsidRDefault="00F34F45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B1" w:rsidRDefault="00FC0DB1" w:rsidP="00FC0DB1">
    <w:pPr>
      <w:pStyle w:val="NoSpacing"/>
      <w:jc w:val="center"/>
      <w:rPr>
        <w:rFonts w:ascii="Times New Roman" w:hAnsi="Times New Roman"/>
        <w:b/>
        <w:color w:val="FF0000"/>
        <w:sz w:val="6"/>
        <w:szCs w:val="6"/>
      </w:rPr>
    </w:pPr>
  </w:p>
  <w:p w:rsidR="00FC0DB1" w:rsidRDefault="00FC0DB1" w:rsidP="00FC0DB1">
    <w:pPr>
      <w:pStyle w:val="NoSpacing"/>
      <w:jc w:val="center"/>
      <w:rPr>
        <w:rFonts w:ascii="Times New Roman" w:hAnsi="Times New Roman"/>
        <w:b/>
        <w:color w:val="FF0000"/>
        <w:sz w:val="6"/>
        <w:szCs w:val="6"/>
      </w:rPr>
    </w:pPr>
  </w:p>
  <w:p w:rsidR="00FC0DB1" w:rsidRDefault="00FC0DB1" w:rsidP="00FC0DB1">
    <w:pPr>
      <w:pStyle w:val="NoSpacing"/>
      <w:jc w:val="center"/>
      <w:rPr>
        <w:rFonts w:ascii="Times New Roman" w:hAnsi="Times New Roman"/>
        <w:b/>
        <w:color w:val="FF0000"/>
        <w:sz w:val="6"/>
        <w:szCs w:val="6"/>
      </w:rPr>
    </w:pPr>
  </w:p>
  <w:p w:rsidR="00FC0DB1" w:rsidRDefault="00FC0DB1" w:rsidP="00FC0DB1">
    <w:pPr>
      <w:pStyle w:val="NoSpacing"/>
      <w:jc w:val="center"/>
      <w:rPr>
        <w:rFonts w:ascii="Times New Roman" w:hAnsi="Times New Roman"/>
        <w:b/>
        <w:color w:val="FF0000"/>
        <w:sz w:val="6"/>
        <w:szCs w:val="6"/>
      </w:rPr>
    </w:pPr>
  </w:p>
  <w:p w:rsidR="00791223" w:rsidRPr="00B96F91" w:rsidRDefault="00720CC3" w:rsidP="00FC0DB1">
    <w:pPr>
      <w:pStyle w:val="NoSpacing"/>
      <w:jc w:val="center"/>
      <w:rPr>
        <w:rFonts w:ascii="Times New Roman" w:hAnsi="Times New Roman"/>
        <w:sz w:val="72"/>
        <w:szCs w:val="72"/>
        <w:lang w:eastAsia="hr-HR"/>
      </w:rPr>
    </w:pPr>
    <w:r w:rsidRPr="00B96F91">
      <w:rPr>
        <w:rFonts w:ascii="Times New Roman" w:hAnsi="Times New Roman"/>
        <w:b/>
        <w:color w:val="FF0000"/>
        <w:sz w:val="56"/>
        <w:szCs w:val="56"/>
      </w:rPr>
      <w:t>VENECIJA</w:t>
    </w:r>
    <w:r w:rsidR="00014564">
      <w:rPr>
        <w:rFonts w:ascii="Times New Roman" w:hAnsi="Times New Roman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D0"/>
    <w:rsid w:val="00000242"/>
    <w:rsid w:val="0000103E"/>
    <w:rsid w:val="000028F4"/>
    <w:rsid w:val="00007B38"/>
    <w:rsid w:val="00014564"/>
    <w:rsid w:val="00014D2F"/>
    <w:rsid w:val="00015116"/>
    <w:rsid w:val="0001613C"/>
    <w:rsid w:val="0002276D"/>
    <w:rsid w:val="000306B5"/>
    <w:rsid w:val="000356E3"/>
    <w:rsid w:val="00053E13"/>
    <w:rsid w:val="00071158"/>
    <w:rsid w:val="00075C00"/>
    <w:rsid w:val="00080FCD"/>
    <w:rsid w:val="000820BE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72DC"/>
    <w:rsid w:val="00113D14"/>
    <w:rsid w:val="00133045"/>
    <w:rsid w:val="00145208"/>
    <w:rsid w:val="00161BC6"/>
    <w:rsid w:val="0016348A"/>
    <w:rsid w:val="00181B75"/>
    <w:rsid w:val="00183CC7"/>
    <w:rsid w:val="00195BB9"/>
    <w:rsid w:val="001A5855"/>
    <w:rsid w:val="001A6D5C"/>
    <w:rsid w:val="001B5841"/>
    <w:rsid w:val="001B606F"/>
    <w:rsid w:val="001C5205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7B30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5D14"/>
    <w:rsid w:val="00342CF0"/>
    <w:rsid w:val="0035291A"/>
    <w:rsid w:val="0035699A"/>
    <w:rsid w:val="003604AE"/>
    <w:rsid w:val="00360900"/>
    <w:rsid w:val="00365222"/>
    <w:rsid w:val="00367529"/>
    <w:rsid w:val="00370DFA"/>
    <w:rsid w:val="0037144A"/>
    <w:rsid w:val="003875F1"/>
    <w:rsid w:val="003879D0"/>
    <w:rsid w:val="00396ABB"/>
    <w:rsid w:val="003A361D"/>
    <w:rsid w:val="003B1AF7"/>
    <w:rsid w:val="003B5F74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20ED9"/>
    <w:rsid w:val="00426F0D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968C5"/>
    <w:rsid w:val="004A0E01"/>
    <w:rsid w:val="004A2300"/>
    <w:rsid w:val="004A4143"/>
    <w:rsid w:val="004B14C7"/>
    <w:rsid w:val="004B15B9"/>
    <w:rsid w:val="004B4983"/>
    <w:rsid w:val="004C1272"/>
    <w:rsid w:val="004C6E57"/>
    <w:rsid w:val="004C7A8F"/>
    <w:rsid w:val="004D1684"/>
    <w:rsid w:val="004E1ED7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32F14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20CC3"/>
    <w:rsid w:val="007226E5"/>
    <w:rsid w:val="0075219E"/>
    <w:rsid w:val="00755C40"/>
    <w:rsid w:val="00757CC3"/>
    <w:rsid w:val="00761FA0"/>
    <w:rsid w:val="00763491"/>
    <w:rsid w:val="00771E85"/>
    <w:rsid w:val="00780295"/>
    <w:rsid w:val="00791223"/>
    <w:rsid w:val="007A51E0"/>
    <w:rsid w:val="007A6741"/>
    <w:rsid w:val="007B1F0B"/>
    <w:rsid w:val="007B5D9D"/>
    <w:rsid w:val="007B6F0F"/>
    <w:rsid w:val="007C3E54"/>
    <w:rsid w:val="007D7863"/>
    <w:rsid w:val="007E3215"/>
    <w:rsid w:val="007F203D"/>
    <w:rsid w:val="0080121D"/>
    <w:rsid w:val="00844B80"/>
    <w:rsid w:val="008517ED"/>
    <w:rsid w:val="00855593"/>
    <w:rsid w:val="008563D0"/>
    <w:rsid w:val="00865F0A"/>
    <w:rsid w:val="0086738C"/>
    <w:rsid w:val="00867B6A"/>
    <w:rsid w:val="00876B0A"/>
    <w:rsid w:val="008800E0"/>
    <w:rsid w:val="00881D8F"/>
    <w:rsid w:val="00890EF3"/>
    <w:rsid w:val="008970F2"/>
    <w:rsid w:val="008A2F3A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10439"/>
    <w:rsid w:val="00914698"/>
    <w:rsid w:val="00925980"/>
    <w:rsid w:val="0093415D"/>
    <w:rsid w:val="00942091"/>
    <w:rsid w:val="00950C69"/>
    <w:rsid w:val="009570AC"/>
    <w:rsid w:val="009737ED"/>
    <w:rsid w:val="00977EED"/>
    <w:rsid w:val="00995C35"/>
    <w:rsid w:val="009960DE"/>
    <w:rsid w:val="00997C53"/>
    <w:rsid w:val="009C334A"/>
    <w:rsid w:val="009C6759"/>
    <w:rsid w:val="009C774D"/>
    <w:rsid w:val="009E54F4"/>
    <w:rsid w:val="009F0A1F"/>
    <w:rsid w:val="00A00D07"/>
    <w:rsid w:val="00A04318"/>
    <w:rsid w:val="00A14AE5"/>
    <w:rsid w:val="00A15C3F"/>
    <w:rsid w:val="00A40CC3"/>
    <w:rsid w:val="00A42225"/>
    <w:rsid w:val="00A4618E"/>
    <w:rsid w:val="00A46795"/>
    <w:rsid w:val="00A47956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A54D9"/>
    <w:rsid w:val="00AB0794"/>
    <w:rsid w:val="00AB1513"/>
    <w:rsid w:val="00AB2296"/>
    <w:rsid w:val="00AC7512"/>
    <w:rsid w:val="00AD36B2"/>
    <w:rsid w:val="00AD546D"/>
    <w:rsid w:val="00AD5A1D"/>
    <w:rsid w:val="00AE1EA6"/>
    <w:rsid w:val="00AF57B3"/>
    <w:rsid w:val="00B0698D"/>
    <w:rsid w:val="00B155AE"/>
    <w:rsid w:val="00B3199F"/>
    <w:rsid w:val="00B31A37"/>
    <w:rsid w:val="00B52038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96AD8"/>
    <w:rsid w:val="00B96F91"/>
    <w:rsid w:val="00BA23C3"/>
    <w:rsid w:val="00BA5607"/>
    <w:rsid w:val="00BA6570"/>
    <w:rsid w:val="00BB474F"/>
    <w:rsid w:val="00BC4DE6"/>
    <w:rsid w:val="00BD1658"/>
    <w:rsid w:val="00BD26B0"/>
    <w:rsid w:val="00BE6F05"/>
    <w:rsid w:val="00BF0F65"/>
    <w:rsid w:val="00BF1172"/>
    <w:rsid w:val="00C14A36"/>
    <w:rsid w:val="00C23C19"/>
    <w:rsid w:val="00C2588F"/>
    <w:rsid w:val="00C3190F"/>
    <w:rsid w:val="00C3294C"/>
    <w:rsid w:val="00C36F0C"/>
    <w:rsid w:val="00C47894"/>
    <w:rsid w:val="00C52D22"/>
    <w:rsid w:val="00C74FCC"/>
    <w:rsid w:val="00C9463C"/>
    <w:rsid w:val="00C94830"/>
    <w:rsid w:val="00C94E4E"/>
    <w:rsid w:val="00C966CB"/>
    <w:rsid w:val="00CA0934"/>
    <w:rsid w:val="00CA4118"/>
    <w:rsid w:val="00CB21A1"/>
    <w:rsid w:val="00CC1ECF"/>
    <w:rsid w:val="00CC21AA"/>
    <w:rsid w:val="00CC5955"/>
    <w:rsid w:val="00CF7971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7164D"/>
    <w:rsid w:val="00D85FEE"/>
    <w:rsid w:val="00D86929"/>
    <w:rsid w:val="00D9189F"/>
    <w:rsid w:val="00DA23F1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34F45"/>
    <w:rsid w:val="00F36078"/>
    <w:rsid w:val="00F511BD"/>
    <w:rsid w:val="00F5203A"/>
    <w:rsid w:val="00F6123B"/>
    <w:rsid w:val="00F61674"/>
    <w:rsid w:val="00F61A7A"/>
    <w:rsid w:val="00F642CD"/>
    <w:rsid w:val="00F66475"/>
    <w:rsid w:val="00F705AB"/>
    <w:rsid w:val="00F71299"/>
    <w:rsid w:val="00F81870"/>
    <w:rsid w:val="00F840A4"/>
    <w:rsid w:val="00F90567"/>
    <w:rsid w:val="00F9102F"/>
    <w:rsid w:val="00F911CD"/>
    <w:rsid w:val="00F963EA"/>
    <w:rsid w:val="00FB4E8F"/>
    <w:rsid w:val="00FC0A1B"/>
    <w:rsid w:val="00FC0DB1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EF266C"/>
  <w15:docId w15:val="{A7721761-9C92-4C6A-A085-79D8BA53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1C6D-0E8E-434F-85A1-395C2D0E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3059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8</cp:revision>
  <cp:lastPrinted>2021-10-25T11:13:00Z</cp:lastPrinted>
  <dcterms:created xsi:type="dcterms:W3CDTF">2021-10-20T10:57:00Z</dcterms:created>
  <dcterms:modified xsi:type="dcterms:W3CDTF">2021-10-27T08:09:00Z</dcterms:modified>
</cp:coreProperties>
</file>