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91A" w:rsidRDefault="00BC03E5" w:rsidP="007D3E6B">
      <w:pPr>
        <w:pStyle w:val="NoSpacing"/>
        <w:ind w:right="169"/>
        <w:jc w:val="right"/>
        <w:rPr>
          <w:sz w:val="4"/>
          <w:szCs w:val="4"/>
        </w:rPr>
      </w:pPr>
      <w:r>
        <w:rPr>
          <w:sz w:val="16"/>
          <w:szCs w:val="16"/>
        </w:rPr>
        <w:t>955</w:t>
      </w:r>
      <w:r w:rsidR="0012156A" w:rsidRPr="00BB1338">
        <w:rPr>
          <w:sz w:val="16"/>
          <w:szCs w:val="16"/>
        </w:rPr>
        <w:t>-202</w:t>
      </w:r>
      <w:r w:rsidR="00B65B35">
        <w:rPr>
          <w:sz w:val="16"/>
          <w:szCs w:val="16"/>
        </w:rPr>
        <w:t>2</w:t>
      </w:r>
    </w:p>
    <w:p w:rsidR="007D3E6B" w:rsidRPr="007D3E6B" w:rsidRDefault="007D3E6B" w:rsidP="007D3E6B">
      <w:pPr>
        <w:pStyle w:val="NoSpacing"/>
        <w:ind w:right="169"/>
        <w:jc w:val="right"/>
        <w:rPr>
          <w:sz w:val="4"/>
          <w:szCs w:val="4"/>
        </w:rPr>
      </w:pPr>
    </w:p>
    <w:tbl>
      <w:tblPr>
        <w:tblStyle w:val="TableGrid"/>
        <w:tblW w:w="8505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8"/>
        <w:gridCol w:w="7277"/>
      </w:tblGrid>
      <w:tr w:rsidR="0012156A" w:rsidRPr="0012156A" w:rsidTr="00036423">
        <w:tc>
          <w:tcPr>
            <w:tcW w:w="998" w:type="dxa"/>
          </w:tcPr>
          <w:p w:rsidR="0012156A" w:rsidRPr="005039EB" w:rsidRDefault="009603D6" w:rsidP="00316724">
            <w:pPr>
              <w:pStyle w:val="NoSpacing"/>
              <w:jc w:val="center"/>
              <w:rPr>
                <w:b/>
                <w:color w:val="FF0000"/>
                <w:sz w:val="20"/>
                <w:szCs w:val="20"/>
              </w:rPr>
            </w:pPr>
            <w:r w:rsidRPr="005039EB">
              <w:rPr>
                <w:b/>
                <w:color w:val="FF0000"/>
                <w:sz w:val="20"/>
                <w:szCs w:val="20"/>
              </w:rPr>
              <w:t>05.</w:t>
            </w:r>
            <w:r w:rsidR="00A47394">
              <w:rPr>
                <w:b/>
                <w:color w:val="FF0000"/>
                <w:sz w:val="20"/>
                <w:szCs w:val="20"/>
              </w:rPr>
              <w:t>06.</w:t>
            </w:r>
          </w:p>
          <w:p w:rsidR="00EE2D57" w:rsidRPr="005039EB" w:rsidRDefault="007D3E6B" w:rsidP="00316724">
            <w:pPr>
              <w:pStyle w:val="NoSpacing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nedjelja</w:t>
            </w:r>
          </w:p>
        </w:tc>
        <w:tc>
          <w:tcPr>
            <w:tcW w:w="7507" w:type="dxa"/>
          </w:tcPr>
          <w:p w:rsidR="0012156A" w:rsidRDefault="00EE2D57" w:rsidP="00883109">
            <w:pPr>
              <w:pStyle w:val="NoSpacing"/>
              <w:jc w:val="both"/>
              <w:rPr>
                <w:sz w:val="4"/>
                <w:szCs w:val="4"/>
              </w:rPr>
            </w:pPr>
            <w:r w:rsidRPr="00F86443">
              <w:rPr>
                <w:sz w:val="20"/>
                <w:szCs w:val="20"/>
              </w:rPr>
              <w:t xml:space="preserve">Okupljanje grupe </w:t>
            </w:r>
            <w:r w:rsidR="00BB1338" w:rsidRPr="00F86443">
              <w:rPr>
                <w:sz w:val="20"/>
                <w:szCs w:val="20"/>
              </w:rPr>
              <w:t xml:space="preserve">u </w:t>
            </w:r>
            <w:r w:rsidR="00924230">
              <w:rPr>
                <w:sz w:val="20"/>
                <w:szCs w:val="20"/>
              </w:rPr>
              <w:t>Sukoišanskoj ulici u Splitu</w:t>
            </w:r>
            <w:r w:rsidR="00BB1338" w:rsidRPr="00F86443">
              <w:rPr>
                <w:sz w:val="20"/>
                <w:szCs w:val="20"/>
              </w:rPr>
              <w:t xml:space="preserve"> u </w:t>
            </w:r>
            <w:r w:rsidR="002320A0">
              <w:rPr>
                <w:sz w:val="20"/>
                <w:szCs w:val="20"/>
              </w:rPr>
              <w:t>0</w:t>
            </w:r>
            <w:r w:rsidR="00972143">
              <w:rPr>
                <w:sz w:val="20"/>
                <w:szCs w:val="20"/>
              </w:rPr>
              <w:t>3</w:t>
            </w:r>
            <w:r w:rsidR="00BB1338" w:rsidRPr="00F86443">
              <w:rPr>
                <w:sz w:val="20"/>
                <w:szCs w:val="20"/>
              </w:rPr>
              <w:t>,</w:t>
            </w:r>
            <w:r w:rsidR="00972143">
              <w:rPr>
                <w:sz w:val="20"/>
                <w:szCs w:val="20"/>
              </w:rPr>
              <w:t>3</w:t>
            </w:r>
            <w:r w:rsidR="002320A0">
              <w:rPr>
                <w:sz w:val="20"/>
                <w:szCs w:val="20"/>
              </w:rPr>
              <w:t>0 sata</w:t>
            </w:r>
            <w:r w:rsidR="00BB1338" w:rsidRPr="00F86443">
              <w:rPr>
                <w:sz w:val="20"/>
                <w:szCs w:val="20"/>
              </w:rPr>
              <w:t xml:space="preserve">. </w:t>
            </w:r>
            <w:r w:rsidR="00972143">
              <w:rPr>
                <w:sz w:val="20"/>
                <w:szCs w:val="20"/>
              </w:rPr>
              <w:t xml:space="preserve">Ukrcaj u autobus </w:t>
            </w:r>
            <w:r w:rsidR="00924230">
              <w:rPr>
                <w:sz w:val="20"/>
                <w:szCs w:val="20"/>
              </w:rPr>
              <w:t>i polazak prema Dubrovniku. Po dolasku u zračnu luku p</w:t>
            </w:r>
            <w:r w:rsidR="00BB1338" w:rsidRPr="00F86443">
              <w:rPr>
                <w:sz w:val="20"/>
                <w:szCs w:val="20"/>
              </w:rPr>
              <w:t xml:space="preserve">rijava na let za Atenu u </w:t>
            </w:r>
            <w:r w:rsidR="00755DDF">
              <w:rPr>
                <w:sz w:val="20"/>
                <w:szCs w:val="20"/>
              </w:rPr>
              <w:t>09</w:t>
            </w:r>
            <w:r w:rsidR="00BB1338" w:rsidRPr="00F86443">
              <w:rPr>
                <w:sz w:val="20"/>
                <w:szCs w:val="20"/>
              </w:rPr>
              <w:t>,</w:t>
            </w:r>
            <w:r w:rsidR="00755DDF">
              <w:rPr>
                <w:sz w:val="20"/>
                <w:szCs w:val="20"/>
              </w:rPr>
              <w:t>5</w:t>
            </w:r>
            <w:r w:rsidR="009603D6">
              <w:rPr>
                <w:sz w:val="20"/>
                <w:szCs w:val="20"/>
              </w:rPr>
              <w:t>5</w:t>
            </w:r>
            <w:r w:rsidR="00924230">
              <w:rPr>
                <w:sz w:val="20"/>
                <w:szCs w:val="20"/>
              </w:rPr>
              <w:t xml:space="preserve"> sati. D</w:t>
            </w:r>
            <w:r w:rsidR="00BB1338" w:rsidRPr="00F86443">
              <w:rPr>
                <w:sz w:val="20"/>
                <w:szCs w:val="20"/>
              </w:rPr>
              <w:t>ola</w:t>
            </w:r>
            <w:r w:rsidR="00924230">
              <w:rPr>
                <w:sz w:val="20"/>
                <w:szCs w:val="20"/>
              </w:rPr>
              <w:t>zak</w:t>
            </w:r>
            <w:r w:rsidR="00BB1338" w:rsidRPr="00F86443">
              <w:rPr>
                <w:sz w:val="20"/>
                <w:szCs w:val="20"/>
              </w:rPr>
              <w:t xml:space="preserve"> u </w:t>
            </w:r>
            <w:r w:rsidR="00E43D7B">
              <w:rPr>
                <w:sz w:val="20"/>
                <w:szCs w:val="20"/>
              </w:rPr>
              <w:t>atensku zračnu luku</w:t>
            </w:r>
            <w:r w:rsidR="00BB1338" w:rsidRPr="00F86443">
              <w:rPr>
                <w:sz w:val="20"/>
                <w:szCs w:val="20"/>
              </w:rPr>
              <w:t xml:space="preserve"> u 1</w:t>
            </w:r>
            <w:r w:rsidR="00755DDF">
              <w:rPr>
                <w:sz w:val="20"/>
                <w:szCs w:val="20"/>
              </w:rPr>
              <w:t>2</w:t>
            </w:r>
            <w:r w:rsidR="00BB1338" w:rsidRPr="00F86443">
              <w:rPr>
                <w:sz w:val="20"/>
                <w:szCs w:val="20"/>
              </w:rPr>
              <w:t>,</w:t>
            </w:r>
            <w:r w:rsidR="00755DDF">
              <w:rPr>
                <w:sz w:val="20"/>
                <w:szCs w:val="20"/>
              </w:rPr>
              <w:t>3</w:t>
            </w:r>
            <w:r w:rsidR="00BB1338" w:rsidRPr="00F86443">
              <w:rPr>
                <w:sz w:val="20"/>
                <w:szCs w:val="20"/>
              </w:rPr>
              <w:t>0 sati po loka</w:t>
            </w:r>
            <w:r w:rsidR="00924230">
              <w:rPr>
                <w:sz w:val="20"/>
                <w:szCs w:val="20"/>
              </w:rPr>
              <w:t xml:space="preserve">lnom vremenu. Ukrcaj u autobus </w:t>
            </w:r>
            <w:r w:rsidR="00BB1338" w:rsidRPr="00F86443">
              <w:rPr>
                <w:sz w:val="20"/>
                <w:szCs w:val="20"/>
              </w:rPr>
              <w:t xml:space="preserve">i polazak prema </w:t>
            </w:r>
            <w:r w:rsidR="00883109" w:rsidRPr="00F86443">
              <w:rPr>
                <w:sz w:val="20"/>
                <w:szCs w:val="20"/>
              </w:rPr>
              <w:t xml:space="preserve">hotelu. </w:t>
            </w:r>
            <w:r w:rsidR="00972143">
              <w:rPr>
                <w:sz w:val="20"/>
                <w:szCs w:val="20"/>
              </w:rPr>
              <w:t>S</w:t>
            </w:r>
            <w:r w:rsidR="00883109" w:rsidRPr="00F86443">
              <w:rPr>
                <w:sz w:val="20"/>
                <w:szCs w:val="20"/>
              </w:rPr>
              <w:t>mještaj</w:t>
            </w:r>
            <w:r w:rsidR="00972143">
              <w:rPr>
                <w:sz w:val="20"/>
                <w:szCs w:val="20"/>
              </w:rPr>
              <w:t xml:space="preserve"> i</w:t>
            </w:r>
            <w:r w:rsidR="00883109" w:rsidRPr="00F86443">
              <w:rPr>
                <w:sz w:val="20"/>
                <w:szCs w:val="20"/>
              </w:rPr>
              <w:t xml:space="preserve"> </w:t>
            </w:r>
            <w:r w:rsidR="00972143">
              <w:rPr>
                <w:sz w:val="20"/>
                <w:szCs w:val="20"/>
              </w:rPr>
              <w:t>k</w:t>
            </w:r>
            <w:r w:rsidR="00883109" w:rsidRPr="00F86443">
              <w:rPr>
                <w:sz w:val="20"/>
                <w:szCs w:val="20"/>
              </w:rPr>
              <w:t xml:space="preserve">raći odmor. Odlazak sa </w:t>
            </w:r>
            <w:r w:rsidR="00010032">
              <w:rPr>
                <w:sz w:val="20"/>
                <w:szCs w:val="20"/>
              </w:rPr>
              <w:t>voditeljem putovanja</w:t>
            </w:r>
            <w:r w:rsidR="00972143">
              <w:rPr>
                <w:sz w:val="20"/>
                <w:szCs w:val="20"/>
              </w:rPr>
              <w:t xml:space="preserve"> do trga</w:t>
            </w:r>
            <w:r w:rsidR="00883109" w:rsidRPr="00972143">
              <w:rPr>
                <w:sz w:val="20"/>
                <w:szCs w:val="20"/>
              </w:rPr>
              <w:t xml:space="preserve"> Monastiraki</w:t>
            </w:r>
            <w:r w:rsidR="00883109" w:rsidRPr="00F86443">
              <w:rPr>
                <w:i/>
                <w:sz w:val="20"/>
                <w:szCs w:val="20"/>
              </w:rPr>
              <w:t xml:space="preserve"> </w:t>
            </w:r>
            <w:r w:rsidR="00883109" w:rsidRPr="00F86443">
              <w:rPr>
                <w:sz w:val="20"/>
                <w:szCs w:val="20"/>
              </w:rPr>
              <w:t>s mnoštvom taverni, trgovina i suvenirnica. Slobodno vrijeme za osobne programe. Povratak u hotel. Noćenje.</w:t>
            </w:r>
          </w:p>
          <w:p w:rsidR="00E43D7B" w:rsidRPr="00E43D7B" w:rsidRDefault="00E43D7B" w:rsidP="00883109">
            <w:pPr>
              <w:pStyle w:val="NoSpacing"/>
              <w:jc w:val="both"/>
              <w:rPr>
                <w:sz w:val="4"/>
                <w:szCs w:val="4"/>
              </w:rPr>
            </w:pPr>
          </w:p>
        </w:tc>
      </w:tr>
      <w:tr w:rsidR="0012156A" w:rsidRPr="0012156A" w:rsidTr="00036423">
        <w:tc>
          <w:tcPr>
            <w:tcW w:w="998" w:type="dxa"/>
          </w:tcPr>
          <w:p w:rsidR="0012156A" w:rsidRPr="005039EB" w:rsidRDefault="00A47394" w:rsidP="00316724">
            <w:pPr>
              <w:pStyle w:val="NoSpacing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06.06.</w:t>
            </w:r>
          </w:p>
          <w:p w:rsidR="00883109" w:rsidRPr="005039EB" w:rsidRDefault="007D3E6B" w:rsidP="00316724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ponedjeljak</w:t>
            </w:r>
          </w:p>
        </w:tc>
        <w:tc>
          <w:tcPr>
            <w:tcW w:w="7507" w:type="dxa"/>
          </w:tcPr>
          <w:p w:rsidR="0012156A" w:rsidRDefault="00883109" w:rsidP="00BD64B7">
            <w:pPr>
              <w:pStyle w:val="NoSpacing"/>
              <w:jc w:val="both"/>
              <w:rPr>
                <w:sz w:val="4"/>
                <w:szCs w:val="4"/>
              </w:rPr>
            </w:pPr>
            <w:r w:rsidRPr="00F86443">
              <w:rPr>
                <w:sz w:val="20"/>
                <w:szCs w:val="20"/>
              </w:rPr>
              <w:t>Doručak.</w:t>
            </w:r>
            <w:r w:rsidR="00112417">
              <w:rPr>
                <w:sz w:val="20"/>
                <w:szCs w:val="20"/>
              </w:rPr>
              <w:t xml:space="preserve"> </w:t>
            </w:r>
            <w:r w:rsidR="00755DDF">
              <w:rPr>
                <w:sz w:val="20"/>
                <w:szCs w:val="20"/>
              </w:rPr>
              <w:t>Odlazak u</w:t>
            </w:r>
            <w:r w:rsidR="00197949" w:rsidRPr="00F86443">
              <w:rPr>
                <w:sz w:val="20"/>
                <w:szCs w:val="20"/>
              </w:rPr>
              <w:t xml:space="preserve"> poludnevni razgled grada u pratnji lokalnog vodiča: </w:t>
            </w:r>
            <w:r w:rsidR="00197949" w:rsidRPr="00F86443">
              <w:rPr>
                <w:i/>
                <w:sz w:val="20"/>
                <w:szCs w:val="20"/>
              </w:rPr>
              <w:t xml:space="preserve">Omonia i </w:t>
            </w:r>
            <w:r w:rsidR="00197949">
              <w:rPr>
                <w:i/>
                <w:sz w:val="20"/>
                <w:szCs w:val="20"/>
              </w:rPr>
              <w:t>Si</w:t>
            </w:r>
            <w:r w:rsidR="00197949" w:rsidRPr="00F86443">
              <w:rPr>
                <w:i/>
                <w:sz w:val="20"/>
                <w:szCs w:val="20"/>
              </w:rPr>
              <w:t>ntagma</w:t>
            </w:r>
            <w:r w:rsidR="00197949" w:rsidRPr="00F86443">
              <w:rPr>
                <w:sz w:val="20"/>
                <w:szCs w:val="20"/>
              </w:rPr>
              <w:t xml:space="preserve"> – glavni gradski trgovi, </w:t>
            </w:r>
            <w:r w:rsidR="00197949" w:rsidRPr="00F86443">
              <w:rPr>
                <w:i/>
                <w:sz w:val="20"/>
                <w:szCs w:val="20"/>
              </w:rPr>
              <w:t>Had</w:t>
            </w:r>
            <w:r w:rsidR="00197949">
              <w:rPr>
                <w:i/>
                <w:sz w:val="20"/>
                <w:szCs w:val="20"/>
              </w:rPr>
              <w:t>r</w:t>
            </w:r>
            <w:r w:rsidR="00197949" w:rsidRPr="00F86443">
              <w:rPr>
                <w:i/>
                <w:sz w:val="20"/>
                <w:szCs w:val="20"/>
              </w:rPr>
              <w:t>ijanovi stupovi, Platonova akademija, Apolonov spomenik, Grob ne</w:t>
            </w:r>
            <w:r w:rsidR="00197949">
              <w:rPr>
                <w:i/>
                <w:sz w:val="20"/>
                <w:szCs w:val="20"/>
              </w:rPr>
              <w:t>znanog</w:t>
            </w:r>
            <w:r w:rsidR="00197949" w:rsidRPr="00F86443">
              <w:rPr>
                <w:i/>
                <w:sz w:val="20"/>
                <w:szCs w:val="20"/>
              </w:rPr>
              <w:t xml:space="preserve"> junaka, antički stadion na kojem su održane prve Olimpijske igre</w:t>
            </w:r>
            <w:r w:rsidR="00197949" w:rsidRPr="00F86443">
              <w:rPr>
                <w:sz w:val="20"/>
                <w:szCs w:val="20"/>
              </w:rPr>
              <w:t xml:space="preserve">, ... </w:t>
            </w:r>
            <w:r w:rsidR="00755DDF">
              <w:rPr>
                <w:sz w:val="20"/>
                <w:szCs w:val="20"/>
              </w:rPr>
              <w:t>Nakon razgleda odlazak</w:t>
            </w:r>
            <w:r w:rsidR="00197949" w:rsidRPr="00F86443">
              <w:rPr>
                <w:sz w:val="20"/>
                <w:szCs w:val="20"/>
              </w:rPr>
              <w:t xml:space="preserve"> </w:t>
            </w:r>
            <w:r w:rsidR="00197949">
              <w:rPr>
                <w:sz w:val="20"/>
                <w:szCs w:val="20"/>
              </w:rPr>
              <w:t>do</w:t>
            </w:r>
            <w:r w:rsidR="00197949" w:rsidRPr="00F86443">
              <w:rPr>
                <w:sz w:val="20"/>
                <w:szCs w:val="20"/>
              </w:rPr>
              <w:t xml:space="preserve"> </w:t>
            </w:r>
            <w:r w:rsidR="00197949" w:rsidRPr="00F86443">
              <w:rPr>
                <w:i/>
                <w:sz w:val="20"/>
                <w:szCs w:val="20"/>
              </w:rPr>
              <w:t>Akropole</w:t>
            </w:r>
            <w:r w:rsidR="00197949" w:rsidRPr="00F86443">
              <w:rPr>
                <w:sz w:val="20"/>
                <w:szCs w:val="20"/>
              </w:rPr>
              <w:t>, kompleksa antičkih građevina smještenih na visokoj ravnoj stijeni koja je 1987. god. upisana na UNESCO-v popis mjesta svjetske baštine u Europi kao jedno od najvažnijih spome</w:t>
            </w:r>
            <w:r w:rsidR="00C81AC6">
              <w:rPr>
                <w:sz w:val="20"/>
                <w:szCs w:val="20"/>
              </w:rPr>
              <w:t xml:space="preserve">nika europske kulturne baštine. </w:t>
            </w:r>
            <w:r w:rsidR="00197949">
              <w:rPr>
                <w:sz w:val="20"/>
                <w:szCs w:val="20"/>
              </w:rPr>
              <w:t>Nako</w:t>
            </w:r>
            <w:r w:rsidR="00243941">
              <w:rPr>
                <w:sz w:val="20"/>
                <w:szCs w:val="20"/>
              </w:rPr>
              <w:t>n</w:t>
            </w:r>
            <w:r w:rsidR="00197949">
              <w:rPr>
                <w:sz w:val="20"/>
                <w:szCs w:val="20"/>
              </w:rPr>
              <w:t xml:space="preserve"> razgleda s</w:t>
            </w:r>
            <w:r w:rsidR="00197949" w:rsidRPr="00F86443">
              <w:rPr>
                <w:sz w:val="20"/>
                <w:szCs w:val="20"/>
              </w:rPr>
              <w:t xml:space="preserve">lobodno vrijeme za osobne programe. </w:t>
            </w:r>
            <w:r w:rsidR="00C86D97">
              <w:rPr>
                <w:sz w:val="20"/>
                <w:szCs w:val="20"/>
              </w:rPr>
              <w:t>M</w:t>
            </w:r>
            <w:r w:rsidR="00C86D97" w:rsidRPr="00F86443">
              <w:rPr>
                <w:sz w:val="20"/>
                <w:szCs w:val="20"/>
              </w:rPr>
              <w:t>ogućnost odlaska na organiziranu večeru u tradicionaln</w:t>
            </w:r>
            <w:r w:rsidR="00C86D97">
              <w:rPr>
                <w:sz w:val="20"/>
                <w:szCs w:val="20"/>
              </w:rPr>
              <w:t>i grčki restoran</w:t>
            </w:r>
            <w:r w:rsidR="00C86D97" w:rsidRPr="00F86443">
              <w:rPr>
                <w:sz w:val="20"/>
                <w:szCs w:val="20"/>
              </w:rPr>
              <w:t xml:space="preserve"> sa folklornim programom.</w:t>
            </w:r>
            <w:r w:rsidR="00E85FF1">
              <w:rPr>
                <w:sz w:val="20"/>
                <w:szCs w:val="20"/>
              </w:rPr>
              <w:t xml:space="preserve"> </w:t>
            </w:r>
            <w:r w:rsidR="00B76AA8" w:rsidRPr="00F86443">
              <w:rPr>
                <w:sz w:val="20"/>
                <w:szCs w:val="20"/>
              </w:rPr>
              <w:t>Noćenje.</w:t>
            </w:r>
          </w:p>
          <w:p w:rsidR="00E43D7B" w:rsidRPr="00E43D7B" w:rsidRDefault="00E43D7B" w:rsidP="00BD64B7">
            <w:pPr>
              <w:pStyle w:val="NoSpacing"/>
              <w:jc w:val="both"/>
              <w:rPr>
                <w:sz w:val="4"/>
                <w:szCs w:val="4"/>
              </w:rPr>
            </w:pPr>
          </w:p>
        </w:tc>
      </w:tr>
      <w:tr w:rsidR="0012156A" w:rsidRPr="0012156A" w:rsidTr="00036423">
        <w:tc>
          <w:tcPr>
            <w:tcW w:w="998" w:type="dxa"/>
          </w:tcPr>
          <w:p w:rsidR="0012156A" w:rsidRPr="005039EB" w:rsidRDefault="00A47394" w:rsidP="00316724">
            <w:pPr>
              <w:pStyle w:val="NoSpacing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07.06.</w:t>
            </w:r>
          </w:p>
          <w:p w:rsidR="00B76AA8" w:rsidRPr="007D3E6B" w:rsidRDefault="007D3E6B" w:rsidP="00316724">
            <w:pPr>
              <w:pStyle w:val="NoSpacing"/>
              <w:jc w:val="center"/>
              <w:rPr>
                <w:b/>
                <w:color w:val="FF0000"/>
                <w:sz w:val="20"/>
                <w:szCs w:val="20"/>
              </w:rPr>
            </w:pPr>
            <w:r w:rsidRPr="007D3E6B">
              <w:rPr>
                <w:b/>
                <w:color w:val="FF0000"/>
                <w:sz w:val="20"/>
                <w:szCs w:val="20"/>
              </w:rPr>
              <w:t>utorak</w:t>
            </w:r>
          </w:p>
        </w:tc>
        <w:tc>
          <w:tcPr>
            <w:tcW w:w="7507" w:type="dxa"/>
          </w:tcPr>
          <w:p w:rsidR="0012156A" w:rsidRDefault="00111752" w:rsidP="00B91624">
            <w:pPr>
              <w:pStyle w:val="NoSpacing"/>
              <w:jc w:val="both"/>
              <w:rPr>
                <w:sz w:val="4"/>
                <w:szCs w:val="4"/>
              </w:rPr>
            </w:pPr>
            <w:r>
              <w:rPr>
                <w:sz w:val="20"/>
                <w:szCs w:val="20"/>
              </w:rPr>
              <w:t xml:space="preserve">Doručak. </w:t>
            </w:r>
            <w:r w:rsidR="00C138D2">
              <w:rPr>
                <w:sz w:val="20"/>
                <w:szCs w:val="20"/>
              </w:rPr>
              <w:t>Po želji grupe o</w:t>
            </w:r>
            <w:r w:rsidR="00B76AA8" w:rsidRPr="00F86443">
              <w:rPr>
                <w:sz w:val="20"/>
                <w:szCs w:val="20"/>
              </w:rPr>
              <w:t xml:space="preserve">dlazak autobusom </w:t>
            </w:r>
            <w:r w:rsidR="0035635F">
              <w:rPr>
                <w:sz w:val="20"/>
                <w:szCs w:val="20"/>
              </w:rPr>
              <w:t>u pratnji lok</w:t>
            </w:r>
            <w:r w:rsidR="00CA2D2E" w:rsidRPr="00F86443">
              <w:rPr>
                <w:sz w:val="20"/>
                <w:szCs w:val="20"/>
              </w:rPr>
              <w:t>a</w:t>
            </w:r>
            <w:r w:rsidR="0035635F">
              <w:rPr>
                <w:sz w:val="20"/>
                <w:szCs w:val="20"/>
              </w:rPr>
              <w:t>l</w:t>
            </w:r>
            <w:r w:rsidR="00CA2D2E" w:rsidRPr="00F86443">
              <w:rPr>
                <w:sz w:val="20"/>
                <w:szCs w:val="20"/>
              </w:rPr>
              <w:t xml:space="preserve">nog vodiča </w:t>
            </w:r>
            <w:r w:rsidR="0035635F">
              <w:rPr>
                <w:sz w:val="20"/>
                <w:szCs w:val="20"/>
              </w:rPr>
              <w:t xml:space="preserve">na cjelodnevni izlet </w:t>
            </w:r>
            <w:r w:rsidR="00C138D2">
              <w:rPr>
                <w:sz w:val="20"/>
                <w:szCs w:val="20"/>
              </w:rPr>
              <w:t xml:space="preserve">u </w:t>
            </w:r>
            <w:r w:rsidR="00CA2D2E" w:rsidRPr="00F86443">
              <w:rPr>
                <w:sz w:val="20"/>
                <w:szCs w:val="20"/>
              </w:rPr>
              <w:t xml:space="preserve">pokrajinu </w:t>
            </w:r>
            <w:r w:rsidR="00B76AA8" w:rsidRPr="00F86443">
              <w:rPr>
                <w:i/>
                <w:sz w:val="20"/>
                <w:szCs w:val="20"/>
              </w:rPr>
              <w:t>Argolid</w:t>
            </w:r>
            <w:r w:rsidR="00CA2D2E" w:rsidRPr="00F86443">
              <w:rPr>
                <w:i/>
                <w:sz w:val="20"/>
                <w:szCs w:val="20"/>
              </w:rPr>
              <w:t>u</w:t>
            </w:r>
            <w:r w:rsidR="00CA2D2E" w:rsidRPr="00F86443">
              <w:rPr>
                <w:sz w:val="20"/>
                <w:szCs w:val="20"/>
              </w:rPr>
              <w:t xml:space="preserve"> </w:t>
            </w:r>
            <w:r w:rsidR="00C138D2">
              <w:rPr>
                <w:sz w:val="20"/>
                <w:szCs w:val="20"/>
              </w:rPr>
              <w:t xml:space="preserve"> </w:t>
            </w:r>
            <w:r w:rsidR="00CA2D2E" w:rsidRPr="00F86443">
              <w:rPr>
                <w:sz w:val="20"/>
                <w:szCs w:val="20"/>
              </w:rPr>
              <w:t>koja je smještena na poluotoku Peloponezu</w:t>
            </w:r>
            <w:r w:rsidR="00C138D2">
              <w:rPr>
                <w:sz w:val="20"/>
                <w:szCs w:val="20"/>
              </w:rPr>
              <w:t xml:space="preserve"> sa uključenim ručkom</w:t>
            </w:r>
            <w:r w:rsidR="00CA2D2E" w:rsidRPr="00F86443">
              <w:rPr>
                <w:sz w:val="20"/>
                <w:szCs w:val="20"/>
              </w:rPr>
              <w:t>.</w:t>
            </w:r>
            <w:r w:rsidR="00B76AA8" w:rsidRPr="00F86443">
              <w:rPr>
                <w:sz w:val="20"/>
                <w:szCs w:val="20"/>
              </w:rPr>
              <w:t xml:space="preserve"> </w:t>
            </w:r>
            <w:r w:rsidR="00AD0FA6" w:rsidRPr="00F86443">
              <w:rPr>
                <w:sz w:val="20"/>
                <w:szCs w:val="20"/>
              </w:rPr>
              <w:t xml:space="preserve">Vožnja preko </w:t>
            </w:r>
            <w:r w:rsidR="00AD0FA6" w:rsidRPr="00F86443">
              <w:rPr>
                <w:i/>
                <w:sz w:val="20"/>
                <w:szCs w:val="20"/>
              </w:rPr>
              <w:t>Korintskog kanala</w:t>
            </w:r>
            <w:r w:rsidR="00AD0FA6" w:rsidRPr="00F86443">
              <w:rPr>
                <w:sz w:val="20"/>
                <w:szCs w:val="20"/>
              </w:rPr>
              <w:t xml:space="preserve"> </w:t>
            </w:r>
            <w:r w:rsidR="00CA2D2E" w:rsidRPr="00F86443">
              <w:rPr>
                <w:sz w:val="20"/>
                <w:szCs w:val="20"/>
              </w:rPr>
              <w:t>koji povezuje Jonsko i Egejsko more. Kraće zaustavljanje za fotografiranje na mostu. Nastavak vožnje</w:t>
            </w:r>
            <w:r w:rsidR="008E2591" w:rsidRPr="00F86443">
              <w:rPr>
                <w:sz w:val="20"/>
                <w:szCs w:val="20"/>
              </w:rPr>
              <w:t xml:space="preserve"> do</w:t>
            </w:r>
            <w:r w:rsidR="0035635F">
              <w:rPr>
                <w:sz w:val="20"/>
                <w:szCs w:val="20"/>
              </w:rPr>
              <w:t xml:space="preserve"> </w:t>
            </w:r>
            <w:r w:rsidR="008E2591" w:rsidRPr="00FD2C12">
              <w:rPr>
                <w:i/>
                <w:sz w:val="20"/>
                <w:szCs w:val="20"/>
              </w:rPr>
              <w:t>Epidaur</w:t>
            </w:r>
            <w:r w:rsidR="004A4742" w:rsidRPr="00FD2C12">
              <w:rPr>
                <w:i/>
                <w:sz w:val="20"/>
                <w:szCs w:val="20"/>
              </w:rPr>
              <w:t>us</w:t>
            </w:r>
            <w:r w:rsidR="008E2591" w:rsidRPr="00FD2C12">
              <w:rPr>
                <w:i/>
                <w:sz w:val="20"/>
                <w:szCs w:val="20"/>
              </w:rPr>
              <w:t>a</w:t>
            </w:r>
            <w:r w:rsidR="008E2591" w:rsidRPr="00F86443">
              <w:rPr>
                <w:sz w:val="20"/>
                <w:szCs w:val="20"/>
              </w:rPr>
              <w:t xml:space="preserve">, najpoznatijeg antičkog lječilišta </w:t>
            </w:r>
            <w:r w:rsidR="00AE7B52" w:rsidRPr="00F86443">
              <w:rPr>
                <w:sz w:val="20"/>
                <w:szCs w:val="20"/>
              </w:rPr>
              <w:t>i svetišta boga Asklepija gdje se nalazi i jedno od najljepših i najbolje sačuvanih kazališta izgrađeno</w:t>
            </w:r>
            <w:r w:rsidR="00B91624">
              <w:rPr>
                <w:sz w:val="20"/>
                <w:szCs w:val="20"/>
              </w:rPr>
              <w:t>g</w:t>
            </w:r>
            <w:r w:rsidR="00AE7B52" w:rsidRPr="00F86443">
              <w:rPr>
                <w:sz w:val="20"/>
                <w:szCs w:val="20"/>
              </w:rPr>
              <w:t xml:space="preserve"> u 4.st</w:t>
            </w:r>
            <w:r w:rsidR="004157CE">
              <w:rPr>
                <w:sz w:val="20"/>
                <w:szCs w:val="20"/>
              </w:rPr>
              <w:t>.</w:t>
            </w:r>
            <w:r w:rsidR="00AE7B52" w:rsidRPr="00F86443">
              <w:rPr>
                <w:sz w:val="20"/>
                <w:szCs w:val="20"/>
              </w:rPr>
              <w:t>pr</w:t>
            </w:r>
            <w:r w:rsidR="004F4516">
              <w:rPr>
                <w:sz w:val="20"/>
                <w:szCs w:val="20"/>
              </w:rPr>
              <w:t>ije Krista.</w:t>
            </w:r>
            <w:r w:rsidR="00AE7B52" w:rsidRPr="00F86443">
              <w:rPr>
                <w:sz w:val="20"/>
                <w:szCs w:val="20"/>
              </w:rPr>
              <w:t xml:space="preserve"> Zbog svoje izvrsne akustičnosti i stanja drevno kazalište koristi se i danas, posebno u okviru godišnjeg festiv</w:t>
            </w:r>
            <w:r w:rsidR="00604AE2">
              <w:rPr>
                <w:sz w:val="20"/>
                <w:szCs w:val="20"/>
              </w:rPr>
              <w:t xml:space="preserve">ala Epidaurus. </w:t>
            </w:r>
            <w:r w:rsidR="004A4742">
              <w:rPr>
                <w:sz w:val="20"/>
                <w:szCs w:val="20"/>
              </w:rPr>
              <w:t xml:space="preserve">Nastavak vožnje </w:t>
            </w:r>
            <w:r w:rsidR="00E85FF1">
              <w:rPr>
                <w:sz w:val="20"/>
                <w:szCs w:val="20"/>
              </w:rPr>
              <w:t>do</w:t>
            </w:r>
            <w:r w:rsidR="00AE7B52" w:rsidRPr="00F86443">
              <w:rPr>
                <w:sz w:val="20"/>
                <w:szCs w:val="20"/>
              </w:rPr>
              <w:t xml:space="preserve"> </w:t>
            </w:r>
            <w:r w:rsidR="00211B72" w:rsidRPr="00F86443">
              <w:rPr>
                <w:sz w:val="20"/>
                <w:szCs w:val="20"/>
              </w:rPr>
              <w:t xml:space="preserve">romantičnog gradića </w:t>
            </w:r>
            <w:r w:rsidR="00AE7B52" w:rsidRPr="001D7DB0">
              <w:rPr>
                <w:i/>
                <w:sz w:val="20"/>
                <w:szCs w:val="20"/>
              </w:rPr>
              <w:t>Naupliona</w:t>
            </w:r>
            <w:r w:rsidR="00AE7B52" w:rsidRPr="00F86443">
              <w:rPr>
                <w:sz w:val="20"/>
                <w:szCs w:val="20"/>
              </w:rPr>
              <w:t>,</w:t>
            </w:r>
            <w:r w:rsidR="005A4992">
              <w:rPr>
                <w:sz w:val="20"/>
                <w:szCs w:val="20"/>
              </w:rPr>
              <w:t xml:space="preserve"> </w:t>
            </w:r>
            <w:r w:rsidR="00657944">
              <w:rPr>
                <w:sz w:val="20"/>
                <w:szCs w:val="20"/>
              </w:rPr>
              <w:t>nekadašnje prijestolnice</w:t>
            </w:r>
            <w:r w:rsidR="005A4992">
              <w:rPr>
                <w:sz w:val="20"/>
                <w:szCs w:val="20"/>
              </w:rPr>
              <w:t xml:space="preserve"> moderne Grčke</w:t>
            </w:r>
            <w:r w:rsidR="00C239B9">
              <w:rPr>
                <w:sz w:val="20"/>
                <w:szCs w:val="20"/>
              </w:rPr>
              <w:t xml:space="preserve">. </w:t>
            </w:r>
            <w:r w:rsidR="001D7DB0">
              <w:rPr>
                <w:sz w:val="20"/>
                <w:szCs w:val="20"/>
              </w:rPr>
              <w:t>Zaštitini znak g</w:t>
            </w:r>
            <w:r w:rsidR="00657944">
              <w:rPr>
                <w:sz w:val="20"/>
                <w:szCs w:val="20"/>
              </w:rPr>
              <w:t>rad</w:t>
            </w:r>
            <w:r w:rsidR="001D7DB0">
              <w:rPr>
                <w:sz w:val="20"/>
                <w:szCs w:val="20"/>
              </w:rPr>
              <w:t xml:space="preserve">a su njegove tri </w:t>
            </w:r>
            <w:r w:rsidR="00657944">
              <w:rPr>
                <w:sz w:val="20"/>
                <w:szCs w:val="20"/>
              </w:rPr>
              <w:t>srednjovjekovn</w:t>
            </w:r>
            <w:r w:rsidR="001D7DB0">
              <w:rPr>
                <w:sz w:val="20"/>
                <w:szCs w:val="20"/>
              </w:rPr>
              <w:t xml:space="preserve">e utvrde od kojih je najbolje očuvana tvrđava Palamidi iz 18.st., koju su gradili Mlečani. </w:t>
            </w:r>
            <w:r w:rsidR="00C138D2">
              <w:rPr>
                <w:sz w:val="20"/>
                <w:szCs w:val="20"/>
              </w:rPr>
              <w:t xml:space="preserve"> </w:t>
            </w:r>
            <w:r w:rsidR="001D7DB0">
              <w:rPr>
                <w:sz w:val="20"/>
                <w:szCs w:val="20"/>
              </w:rPr>
              <w:t>Kraće slobodno vrijeme za osobne programe. Nastavak vožnje do</w:t>
            </w:r>
            <w:r w:rsidR="00AE7B52" w:rsidRPr="00F86443">
              <w:rPr>
                <w:sz w:val="20"/>
                <w:szCs w:val="20"/>
              </w:rPr>
              <w:t xml:space="preserve"> mitske </w:t>
            </w:r>
            <w:r w:rsidR="00892F16" w:rsidRPr="00F86443">
              <w:rPr>
                <w:sz w:val="20"/>
                <w:szCs w:val="20"/>
              </w:rPr>
              <w:t xml:space="preserve">Homerove </w:t>
            </w:r>
            <w:r w:rsidR="00AE7B52" w:rsidRPr="00B91624">
              <w:rPr>
                <w:b/>
                <w:i/>
                <w:sz w:val="20"/>
                <w:szCs w:val="20"/>
              </w:rPr>
              <w:t>Mikene</w:t>
            </w:r>
            <w:r w:rsidR="00BA08FE" w:rsidRPr="00F86443">
              <w:rPr>
                <w:sz w:val="20"/>
                <w:szCs w:val="20"/>
              </w:rPr>
              <w:t>. Razgled</w:t>
            </w:r>
            <w:r w:rsidR="00892F16" w:rsidRPr="00F86443">
              <w:rPr>
                <w:sz w:val="20"/>
                <w:szCs w:val="20"/>
              </w:rPr>
              <w:t xml:space="preserve"> nekadašnjeg najvažnijeg centra grčke civilizacije</w:t>
            </w:r>
            <w:r w:rsidR="00BA08FE" w:rsidRPr="00F86443">
              <w:rPr>
                <w:sz w:val="20"/>
                <w:szCs w:val="20"/>
              </w:rPr>
              <w:t xml:space="preserve">: </w:t>
            </w:r>
            <w:r w:rsidR="004A4742" w:rsidRPr="004A4742">
              <w:rPr>
                <w:i/>
                <w:sz w:val="20"/>
                <w:szCs w:val="20"/>
              </w:rPr>
              <w:t>Akropla,</w:t>
            </w:r>
            <w:r w:rsidR="004A4742">
              <w:rPr>
                <w:sz w:val="20"/>
                <w:szCs w:val="20"/>
              </w:rPr>
              <w:t xml:space="preserve"> </w:t>
            </w:r>
            <w:r w:rsidR="00BA08FE" w:rsidRPr="00B91624">
              <w:rPr>
                <w:i/>
                <w:sz w:val="20"/>
                <w:szCs w:val="20"/>
              </w:rPr>
              <w:t>K</w:t>
            </w:r>
            <w:r w:rsidR="00316724" w:rsidRPr="00B91624">
              <w:rPr>
                <w:i/>
                <w:sz w:val="20"/>
                <w:szCs w:val="20"/>
              </w:rPr>
              <w:t xml:space="preserve">iklopske zidine, Lavlja vrata, </w:t>
            </w:r>
            <w:r w:rsidR="00BA08FE" w:rsidRPr="00B91624">
              <w:rPr>
                <w:i/>
                <w:sz w:val="20"/>
                <w:szCs w:val="20"/>
              </w:rPr>
              <w:t>Atrejeva riznica, Agamemnonova grobnica</w:t>
            </w:r>
            <w:r w:rsidR="00BA08FE" w:rsidRPr="00F86443">
              <w:rPr>
                <w:sz w:val="20"/>
                <w:szCs w:val="20"/>
              </w:rPr>
              <w:t>, ... Povratak u Atenu. Noćenje.</w:t>
            </w:r>
          </w:p>
          <w:p w:rsidR="00E43D7B" w:rsidRPr="00E43D7B" w:rsidRDefault="00E43D7B" w:rsidP="00B91624">
            <w:pPr>
              <w:pStyle w:val="NoSpacing"/>
              <w:jc w:val="both"/>
              <w:rPr>
                <w:sz w:val="4"/>
                <w:szCs w:val="4"/>
              </w:rPr>
            </w:pPr>
          </w:p>
        </w:tc>
      </w:tr>
      <w:tr w:rsidR="0012156A" w:rsidRPr="0012156A" w:rsidTr="00036423">
        <w:tc>
          <w:tcPr>
            <w:tcW w:w="998" w:type="dxa"/>
          </w:tcPr>
          <w:p w:rsidR="0012156A" w:rsidRPr="005039EB" w:rsidRDefault="007D3E6B" w:rsidP="00316724">
            <w:pPr>
              <w:pStyle w:val="NoSpacing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0</w:t>
            </w:r>
            <w:r w:rsidR="00A47394">
              <w:rPr>
                <w:b/>
                <w:color w:val="FF0000"/>
                <w:sz w:val="20"/>
                <w:szCs w:val="20"/>
              </w:rPr>
              <w:t>8</w:t>
            </w:r>
            <w:r w:rsidR="009603D6" w:rsidRPr="005039EB">
              <w:rPr>
                <w:b/>
                <w:color w:val="FF0000"/>
                <w:sz w:val="20"/>
                <w:szCs w:val="20"/>
              </w:rPr>
              <w:t>.0</w:t>
            </w:r>
            <w:r>
              <w:rPr>
                <w:b/>
                <w:color w:val="FF0000"/>
                <w:sz w:val="20"/>
                <w:szCs w:val="20"/>
              </w:rPr>
              <w:t>6</w:t>
            </w:r>
            <w:r w:rsidR="009603D6" w:rsidRPr="005039EB">
              <w:rPr>
                <w:b/>
                <w:color w:val="FF0000"/>
                <w:sz w:val="20"/>
                <w:szCs w:val="20"/>
              </w:rPr>
              <w:t>.</w:t>
            </w:r>
          </w:p>
          <w:p w:rsidR="00211B72" w:rsidRPr="005039EB" w:rsidRDefault="000612E1" w:rsidP="007D3E6B">
            <w:pPr>
              <w:pStyle w:val="NoSpacing"/>
              <w:jc w:val="center"/>
              <w:rPr>
                <w:b/>
                <w:color w:val="FF0000"/>
                <w:sz w:val="20"/>
                <w:szCs w:val="20"/>
              </w:rPr>
            </w:pPr>
            <w:r w:rsidRPr="005039EB">
              <w:rPr>
                <w:b/>
                <w:color w:val="FF0000"/>
                <w:sz w:val="20"/>
                <w:szCs w:val="20"/>
              </w:rPr>
              <w:t>s</w:t>
            </w:r>
            <w:r w:rsidR="007D3E6B">
              <w:rPr>
                <w:b/>
                <w:color w:val="FF0000"/>
                <w:sz w:val="20"/>
                <w:szCs w:val="20"/>
              </w:rPr>
              <w:t>rijeda</w:t>
            </w:r>
          </w:p>
        </w:tc>
        <w:tc>
          <w:tcPr>
            <w:tcW w:w="7507" w:type="dxa"/>
          </w:tcPr>
          <w:p w:rsidR="00E43D7B" w:rsidRPr="00E43D7B" w:rsidRDefault="00BA08FE" w:rsidP="0040324F">
            <w:pPr>
              <w:pStyle w:val="NoSpacing"/>
              <w:jc w:val="both"/>
              <w:rPr>
                <w:sz w:val="4"/>
                <w:szCs w:val="4"/>
              </w:rPr>
            </w:pPr>
            <w:r w:rsidRPr="00F86443">
              <w:rPr>
                <w:sz w:val="20"/>
                <w:szCs w:val="20"/>
              </w:rPr>
              <w:t xml:space="preserve">Doručak. </w:t>
            </w:r>
            <w:r w:rsidR="007B488B">
              <w:rPr>
                <w:sz w:val="20"/>
                <w:szCs w:val="20"/>
              </w:rPr>
              <w:t>Pohrana prtljage i o</w:t>
            </w:r>
            <w:r w:rsidR="00C40A68">
              <w:rPr>
                <w:sz w:val="20"/>
                <w:szCs w:val="20"/>
              </w:rPr>
              <w:t>djava iz hotela</w:t>
            </w:r>
            <w:r w:rsidR="00E85FF1">
              <w:rPr>
                <w:sz w:val="20"/>
                <w:szCs w:val="20"/>
              </w:rPr>
              <w:t>.</w:t>
            </w:r>
            <w:r w:rsidR="00907D1F">
              <w:rPr>
                <w:sz w:val="20"/>
                <w:szCs w:val="20"/>
              </w:rPr>
              <w:t xml:space="preserve"> </w:t>
            </w:r>
            <w:r w:rsidR="00404522">
              <w:rPr>
                <w:sz w:val="20"/>
                <w:szCs w:val="20"/>
              </w:rPr>
              <w:t xml:space="preserve">Slobodno vrijeme do polaska prema zračnoj luci. </w:t>
            </w:r>
            <w:r w:rsidR="007B488B">
              <w:rPr>
                <w:sz w:val="20"/>
                <w:szCs w:val="20"/>
              </w:rPr>
              <w:t>U dogovoreno vrijem</w:t>
            </w:r>
            <w:r w:rsidR="00972143">
              <w:rPr>
                <w:sz w:val="20"/>
                <w:szCs w:val="20"/>
              </w:rPr>
              <w:t>e</w:t>
            </w:r>
            <w:r w:rsidR="007B488B">
              <w:rPr>
                <w:sz w:val="20"/>
                <w:szCs w:val="20"/>
              </w:rPr>
              <w:t xml:space="preserve"> preuzimanje prtljage, ukrcaj </w:t>
            </w:r>
            <w:r w:rsidR="00382E58">
              <w:rPr>
                <w:sz w:val="20"/>
                <w:szCs w:val="20"/>
              </w:rPr>
              <w:t>u atoubus i polazak prema zračnoj</w:t>
            </w:r>
            <w:r w:rsidR="007B488B">
              <w:rPr>
                <w:sz w:val="20"/>
                <w:szCs w:val="20"/>
              </w:rPr>
              <w:t xml:space="preserve"> luci. </w:t>
            </w:r>
            <w:r w:rsidR="00E85FF1">
              <w:rPr>
                <w:sz w:val="20"/>
                <w:szCs w:val="20"/>
              </w:rPr>
              <w:t>P</w:t>
            </w:r>
            <w:r w:rsidR="00C86D97">
              <w:rPr>
                <w:sz w:val="20"/>
                <w:szCs w:val="20"/>
              </w:rPr>
              <w:t xml:space="preserve">rijava na let </w:t>
            </w:r>
            <w:r w:rsidR="009603D6">
              <w:rPr>
                <w:sz w:val="20"/>
                <w:szCs w:val="20"/>
              </w:rPr>
              <w:t xml:space="preserve">za </w:t>
            </w:r>
            <w:r w:rsidR="00755DDF">
              <w:rPr>
                <w:sz w:val="20"/>
                <w:szCs w:val="20"/>
              </w:rPr>
              <w:t>Dubrovnik</w:t>
            </w:r>
            <w:r w:rsidR="009603D6">
              <w:rPr>
                <w:sz w:val="20"/>
                <w:szCs w:val="20"/>
              </w:rPr>
              <w:t xml:space="preserve"> u 1</w:t>
            </w:r>
            <w:r w:rsidR="00755DDF">
              <w:rPr>
                <w:sz w:val="20"/>
                <w:szCs w:val="20"/>
              </w:rPr>
              <w:t>5</w:t>
            </w:r>
            <w:r w:rsidR="009603D6">
              <w:rPr>
                <w:sz w:val="20"/>
                <w:szCs w:val="20"/>
              </w:rPr>
              <w:t>,</w:t>
            </w:r>
            <w:r w:rsidR="00755DDF">
              <w:rPr>
                <w:sz w:val="20"/>
                <w:szCs w:val="20"/>
              </w:rPr>
              <w:t>55</w:t>
            </w:r>
            <w:r w:rsidR="009603D6">
              <w:rPr>
                <w:sz w:val="20"/>
                <w:szCs w:val="20"/>
              </w:rPr>
              <w:t xml:space="preserve"> sati</w:t>
            </w:r>
            <w:r w:rsidR="00755DDF">
              <w:rPr>
                <w:sz w:val="20"/>
                <w:szCs w:val="20"/>
              </w:rPr>
              <w:t xml:space="preserve"> po lokalnom vremenu</w:t>
            </w:r>
            <w:r w:rsidR="009603D6">
              <w:rPr>
                <w:sz w:val="20"/>
                <w:szCs w:val="20"/>
              </w:rPr>
              <w:t xml:space="preserve">. Dolazak u zračnu luku u </w:t>
            </w:r>
            <w:r w:rsidR="00755DDF">
              <w:rPr>
                <w:sz w:val="20"/>
                <w:szCs w:val="20"/>
              </w:rPr>
              <w:t xml:space="preserve">Dubrovniku u </w:t>
            </w:r>
            <w:r w:rsidR="009603D6">
              <w:rPr>
                <w:sz w:val="20"/>
                <w:szCs w:val="20"/>
              </w:rPr>
              <w:t>1</w:t>
            </w:r>
            <w:r w:rsidR="007B488B">
              <w:rPr>
                <w:sz w:val="20"/>
                <w:szCs w:val="20"/>
              </w:rPr>
              <w:t>6</w:t>
            </w:r>
            <w:r w:rsidR="009603D6">
              <w:rPr>
                <w:sz w:val="20"/>
                <w:szCs w:val="20"/>
              </w:rPr>
              <w:t>,</w:t>
            </w:r>
            <w:r w:rsidR="00755DDF">
              <w:rPr>
                <w:sz w:val="20"/>
                <w:szCs w:val="20"/>
              </w:rPr>
              <w:t>3</w:t>
            </w:r>
            <w:r w:rsidR="0040324F">
              <w:rPr>
                <w:sz w:val="20"/>
                <w:szCs w:val="20"/>
              </w:rPr>
              <w:t>5</w:t>
            </w:r>
            <w:r w:rsidR="009603D6">
              <w:rPr>
                <w:sz w:val="20"/>
                <w:szCs w:val="20"/>
              </w:rPr>
              <w:t xml:space="preserve"> sati</w:t>
            </w:r>
            <w:r w:rsidR="00C86D97">
              <w:rPr>
                <w:sz w:val="20"/>
                <w:szCs w:val="20"/>
              </w:rPr>
              <w:t xml:space="preserve">. </w:t>
            </w:r>
            <w:r w:rsidR="00755DDF">
              <w:rPr>
                <w:sz w:val="20"/>
                <w:szCs w:val="20"/>
              </w:rPr>
              <w:t>Ukrcaj u autobus i polazak prema Splitu.</w:t>
            </w:r>
          </w:p>
        </w:tc>
      </w:tr>
    </w:tbl>
    <w:p w:rsidR="000612E1" w:rsidRDefault="000612E1" w:rsidP="000612E1">
      <w:pPr>
        <w:pStyle w:val="NoSpacing"/>
        <w:jc w:val="center"/>
        <w:rPr>
          <w:rFonts w:ascii="Times New Roman" w:hAnsi="Times New Roman"/>
          <w:sz w:val="4"/>
          <w:szCs w:val="4"/>
        </w:rPr>
      </w:pPr>
    </w:p>
    <w:p w:rsidR="000612E1" w:rsidRDefault="000612E1" w:rsidP="000612E1">
      <w:pPr>
        <w:pStyle w:val="NoSpacing"/>
        <w:jc w:val="center"/>
        <w:rPr>
          <w:rFonts w:ascii="Times New Roman" w:hAnsi="Times New Roman"/>
          <w:sz w:val="4"/>
          <w:szCs w:val="4"/>
        </w:rPr>
      </w:pPr>
    </w:p>
    <w:p w:rsidR="000612E1" w:rsidRDefault="000612E1" w:rsidP="000612E1">
      <w:pPr>
        <w:pStyle w:val="NoSpacing"/>
        <w:jc w:val="center"/>
        <w:rPr>
          <w:rFonts w:ascii="Times New Roman" w:hAnsi="Times New Roman"/>
          <w:sz w:val="4"/>
          <w:szCs w:val="4"/>
        </w:rPr>
      </w:pPr>
    </w:p>
    <w:p w:rsidR="000A3DD1" w:rsidRPr="005039EB" w:rsidRDefault="00F75762" w:rsidP="000612E1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5039EB">
        <w:rPr>
          <w:rFonts w:ascii="Times New Roman" w:hAnsi="Times New Roman"/>
          <w:b/>
          <w:color w:val="FF0000"/>
          <w:sz w:val="24"/>
          <w:szCs w:val="24"/>
        </w:rPr>
        <w:t>CIJENA ARANŽMANA</w:t>
      </w:r>
      <w:r w:rsidRPr="005039EB">
        <w:rPr>
          <w:rFonts w:ascii="Times New Roman" w:hAnsi="Times New Roman"/>
          <w:b/>
          <w:sz w:val="24"/>
          <w:szCs w:val="24"/>
        </w:rPr>
        <w:t>:</w:t>
      </w:r>
    </w:p>
    <w:p w:rsidR="00B80BDA" w:rsidRPr="00B80BDA" w:rsidRDefault="00B80BDA" w:rsidP="00B80BDA">
      <w:pPr>
        <w:pStyle w:val="NoSpacing"/>
        <w:rPr>
          <w:rFonts w:ascii="Times New Roman" w:hAnsi="Times New Roman"/>
          <w:sz w:val="10"/>
          <w:szCs w:val="10"/>
        </w:rPr>
      </w:pPr>
    </w:p>
    <w:p w:rsidR="00E43D7B" w:rsidRPr="00E43D7B" w:rsidRDefault="00E43D7B" w:rsidP="00F75762">
      <w:pPr>
        <w:pStyle w:val="NoSpacing"/>
        <w:jc w:val="center"/>
        <w:rPr>
          <w:rFonts w:ascii="Times New Roman" w:hAnsi="Times New Roman"/>
          <w:sz w:val="4"/>
          <w:szCs w:val="4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0"/>
        <w:gridCol w:w="3820"/>
      </w:tblGrid>
      <w:tr w:rsidR="00F75762" w:rsidRPr="00F75762" w:rsidTr="004A4742">
        <w:trPr>
          <w:trHeight w:val="667"/>
        </w:trPr>
        <w:tc>
          <w:tcPr>
            <w:tcW w:w="4820" w:type="dxa"/>
          </w:tcPr>
          <w:p w:rsidR="00F75762" w:rsidRPr="00E43D7B" w:rsidRDefault="00F75762" w:rsidP="00F75762">
            <w:pPr>
              <w:pStyle w:val="NoSpacing"/>
              <w:jc w:val="center"/>
              <w:rPr>
                <w:sz w:val="20"/>
                <w:szCs w:val="20"/>
              </w:rPr>
            </w:pPr>
            <w:r w:rsidRPr="00B80BDA">
              <w:rPr>
                <w:b/>
                <w:sz w:val="20"/>
                <w:szCs w:val="20"/>
              </w:rPr>
              <w:t>Uplata rezervacije</w:t>
            </w:r>
            <w:r w:rsidRPr="00E43D7B">
              <w:rPr>
                <w:sz w:val="20"/>
                <w:szCs w:val="20"/>
              </w:rPr>
              <w:t>:</w:t>
            </w:r>
            <w:r w:rsidR="00E43D7B" w:rsidRPr="00E43D7B">
              <w:rPr>
                <w:sz w:val="20"/>
                <w:szCs w:val="20"/>
              </w:rPr>
              <w:t xml:space="preserve"> </w:t>
            </w:r>
            <w:r w:rsidR="002B7335">
              <w:rPr>
                <w:sz w:val="20"/>
                <w:szCs w:val="20"/>
              </w:rPr>
              <w:t>8</w:t>
            </w:r>
            <w:r w:rsidRPr="00E43D7B">
              <w:rPr>
                <w:sz w:val="20"/>
                <w:szCs w:val="20"/>
              </w:rPr>
              <w:t>00,00 kuna</w:t>
            </w:r>
          </w:p>
          <w:p w:rsidR="00F75762" w:rsidRPr="00E43D7B" w:rsidRDefault="00382E58" w:rsidP="00F7576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F75762" w:rsidRPr="00E43D7B">
              <w:rPr>
                <w:sz w:val="20"/>
                <w:szCs w:val="20"/>
              </w:rPr>
              <w:t xml:space="preserve">(promjenjiva stavka </w:t>
            </w:r>
            <w:r w:rsidR="004A4742">
              <w:rPr>
                <w:sz w:val="20"/>
                <w:szCs w:val="20"/>
              </w:rPr>
              <w:t xml:space="preserve">- </w:t>
            </w:r>
            <w:r w:rsidR="00F75762" w:rsidRPr="00E43D7B">
              <w:rPr>
                <w:sz w:val="20"/>
                <w:szCs w:val="20"/>
              </w:rPr>
              <w:t>ovisna o cijeni zrakoplovne karte)</w:t>
            </w:r>
          </w:p>
          <w:p w:rsidR="00F75762" w:rsidRPr="00E43D7B" w:rsidRDefault="00F75762" w:rsidP="00C138D2">
            <w:pPr>
              <w:pStyle w:val="NoSpacing"/>
              <w:jc w:val="center"/>
              <w:rPr>
                <w:sz w:val="20"/>
                <w:szCs w:val="20"/>
              </w:rPr>
            </w:pPr>
            <w:r w:rsidRPr="00E43D7B">
              <w:rPr>
                <w:sz w:val="20"/>
                <w:szCs w:val="20"/>
              </w:rPr>
              <w:t xml:space="preserve">Nadoplata za 1/1 sobu: </w:t>
            </w:r>
            <w:r w:rsidR="00C138D2">
              <w:rPr>
                <w:sz w:val="20"/>
                <w:szCs w:val="20"/>
              </w:rPr>
              <w:t>63</w:t>
            </w:r>
            <w:r w:rsidRPr="00E43D7B">
              <w:rPr>
                <w:sz w:val="20"/>
                <w:szCs w:val="20"/>
              </w:rPr>
              <w:t>0,00 kuna</w:t>
            </w:r>
          </w:p>
        </w:tc>
        <w:tc>
          <w:tcPr>
            <w:tcW w:w="3820" w:type="dxa"/>
          </w:tcPr>
          <w:p w:rsidR="004A4742" w:rsidRDefault="004A4742" w:rsidP="00E43D7B">
            <w:pPr>
              <w:pStyle w:val="NoSpacing"/>
              <w:jc w:val="center"/>
              <w:rPr>
                <w:sz w:val="4"/>
                <w:szCs w:val="4"/>
              </w:rPr>
            </w:pPr>
          </w:p>
          <w:p w:rsidR="004A4742" w:rsidRDefault="004A4742" w:rsidP="00E43D7B">
            <w:pPr>
              <w:pStyle w:val="NoSpacing"/>
              <w:jc w:val="center"/>
              <w:rPr>
                <w:sz w:val="4"/>
                <w:szCs w:val="4"/>
              </w:rPr>
            </w:pPr>
          </w:p>
          <w:p w:rsidR="00E43D7B" w:rsidRPr="003846F5" w:rsidRDefault="000612E1" w:rsidP="00E43D7B">
            <w:pPr>
              <w:pStyle w:val="NoSpacing"/>
              <w:jc w:val="center"/>
              <w:rPr>
                <w:b/>
                <w:sz w:val="4"/>
                <w:szCs w:val="4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B80BDA">
              <w:rPr>
                <w:sz w:val="20"/>
                <w:szCs w:val="20"/>
              </w:rPr>
              <w:t xml:space="preserve"> </w:t>
            </w:r>
            <w:r w:rsidR="00972F38" w:rsidRPr="00E43D7B">
              <w:rPr>
                <w:sz w:val="20"/>
                <w:szCs w:val="20"/>
              </w:rPr>
              <w:t>20 – 2</w:t>
            </w:r>
            <w:r w:rsidR="00C138D2">
              <w:rPr>
                <w:sz w:val="20"/>
                <w:szCs w:val="20"/>
              </w:rPr>
              <w:t>4</w:t>
            </w:r>
            <w:r w:rsidR="00972F38" w:rsidRPr="00E43D7B">
              <w:rPr>
                <w:sz w:val="20"/>
                <w:szCs w:val="20"/>
              </w:rPr>
              <w:t xml:space="preserve"> putnika  </w:t>
            </w:r>
            <w:r w:rsidR="00B41B25" w:rsidRPr="00B41B25">
              <w:rPr>
                <w:b/>
                <w:color w:val="FF0000"/>
                <w:sz w:val="20"/>
                <w:szCs w:val="20"/>
              </w:rPr>
              <w:t>4</w:t>
            </w:r>
            <w:r w:rsidR="00972F38" w:rsidRPr="00B41B25">
              <w:rPr>
                <w:b/>
                <w:color w:val="FF0000"/>
                <w:sz w:val="20"/>
                <w:szCs w:val="20"/>
              </w:rPr>
              <w:t>.</w:t>
            </w:r>
            <w:r w:rsidR="002B7335">
              <w:rPr>
                <w:b/>
                <w:color w:val="FF0000"/>
                <w:sz w:val="20"/>
                <w:szCs w:val="20"/>
              </w:rPr>
              <w:t>4</w:t>
            </w:r>
            <w:r w:rsidR="00972F38" w:rsidRPr="00B41B25">
              <w:rPr>
                <w:b/>
                <w:color w:val="FF0000"/>
                <w:sz w:val="20"/>
                <w:szCs w:val="20"/>
              </w:rPr>
              <w:t>90</w:t>
            </w:r>
            <w:r w:rsidR="00972F38" w:rsidRPr="003846F5">
              <w:rPr>
                <w:b/>
                <w:color w:val="FF0000"/>
                <w:sz w:val="20"/>
                <w:szCs w:val="20"/>
              </w:rPr>
              <w:t>,00 kuna</w:t>
            </w:r>
          </w:p>
          <w:p w:rsidR="00E43D7B" w:rsidRPr="00E43D7B" w:rsidRDefault="00E43D7B" w:rsidP="00E43D7B">
            <w:pPr>
              <w:pStyle w:val="NoSpacing"/>
              <w:jc w:val="center"/>
              <w:rPr>
                <w:sz w:val="4"/>
                <w:szCs w:val="4"/>
              </w:rPr>
            </w:pPr>
          </w:p>
          <w:p w:rsidR="00972F38" w:rsidRPr="00E43D7B" w:rsidRDefault="000612E1" w:rsidP="002B7335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972F38" w:rsidRPr="00E43D7B">
              <w:rPr>
                <w:sz w:val="20"/>
                <w:szCs w:val="20"/>
              </w:rPr>
              <w:t xml:space="preserve">15 – 19 putnika  </w:t>
            </w:r>
            <w:r w:rsidR="00C138D2" w:rsidRPr="00C138D2">
              <w:rPr>
                <w:b/>
                <w:color w:val="FF0000"/>
                <w:sz w:val="20"/>
                <w:szCs w:val="20"/>
              </w:rPr>
              <w:t>4</w:t>
            </w:r>
            <w:r w:rsidR="00972F38" w:rsidRPr="003846F5">
              <w:rPr>
                <w:b/>
                <w:color w:val="FF0000"/>
                <w:sz w:val="20"/>
                <w:szCs w:val="20"/>
              </w:rPr>
              <w:t>.</w:t>
            </w:r>
            <w:r w:rsidR="002B7335">
              <w:rPr>
                <w:b/>
                <w:color w:val="FF0000"/>
                <w:sz w:val="20"/>
                <w:szCs w:val="20"/>
              </w:rPr>
              <w:t>6</w:t>
            </w:r>
            <w:r w:rsidR="00B41B25">
              <w:rPr>
                <w:b/>
                <w:color w:val="FF0000"/>
                <w:sz w:val="20"/>
                <w:szCs w:val="20"/>
              </w:rPr>
              <w:t>9</w:t>
            </w:r>
            <w:r w:rsidR="00972F38" w:rsidRPr="003846F5">
              <w:rPr>
                <w:b/>
                <w:color w:val="FF0000"/>
                <w:sz w:val="20"/>
                <w:szCs w:val="20"/>
              </w:rPr>
              <w:t>0,00 kuna</w:t>
            </w:r>
          </w:p>
        </w:tc>
      </w:tr>
    </w:tbl>
    <w:p w:rsidR="00F75762" w:rsidRDefault="00F75762" w:rsidP="00F75762">
      <w:pPr>
        <w:pStyle w:val="NoSpacing"/>
        <w:rPr>
          <w:rFonts w:ascii="Times New Roman" w:hAnsi="Times New Roman"/>
          <w:sz w:val="6"/>
          <w:szCs w:val="6"/>
        </w:rPr>
      </w:pPr>
      <w:r>
        <w:rPr>
          <w:rFonts w:ascii="Times New Roman" w:hAnsi="Times New Roman"/>
          <w:sz w:val="18"/>
          <w:szCs w:val="18"/>
        </w:rPr>
        <w:t xml:space="preserve">   </w:t>
      </w:r>
    </w:p>
    <w:p w:rsidR="00E43D7B" w:rsidRPr="00F75762" w:rsidRDefault="005039EB" w:rsidP="00F75762">
      <w:pPr>
        <w:pStyle w:val="NoSpacing"/>
        <w:rPr>
          <w:rFonts w:ascii="Times New Roman" w:hAnsi="Times New Roman"/>
          <w:sz w:val="6"/>
          <w:szCs w:val="6"/>
        </w:rPr>
      </w:pPr>
      <w:r>
        <w:rPr>
          <w:rFonts w:ascii="Times New Roman" w:hAnsi="Times New Roman"/>
          <w:sz w:val="6"/>
          <w:szCs w:val="6"/>
        </w:rPr>
        <w:t xml:space="preserve">     </w:t>
      </w:r>
    </w:p>
    <w:tbl>
      <w:tblPr>
        <w:tblStyle w:val="TableGrid"/>
        <w:tblW w:w="8221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21"/>
      </w:tblGrid>
      <w:tr w:rsidR="006D5011" w:rsidTr="00E75257">
        <w:tc>
          <w:tcPr>
            <w:tcW w:w="8221" w:type="dxa"/>
          </w:tcPr>
          <w:p w:rsidR="00B91624" w:rsidRDefault="006D5011" w:rsidP="005039EB">
            <w:pPr>
              <w:pStyle w:val="NoSpacing"/>
              <w:ind w:right="-108"/>
              <w:jc w:val="both"/>
              <w:rPr>
                <w:sz w:val="4"/>
                <w:szCs w:val="4"/>
              </w:rPr>
            </w:pPr>
            <w:r w:rsidRPr="00B91624">
              <w:rPr>
                <w:b/>
                <w:sz w:val="20"/>
                <w:szCs w:val="20"/>
              </w:rPr>
              <w:t>Program uključuje</w:t>
            </w:r>
            <w:r w:rsidRPr="00B91624">
              <w:rPr>
                <w:sz w:val="20"/>
                <w:szCs w:val="20"/>
              </w:rPr>
              <w:t>:</w:t>
            </w:r>
            <w:r w:rsidR="000612E1">
              <w:rPr>
                <w:sz w:val="20"/>
                <w:szCs w:val="20"/>
              </w:rPr>
              <w:t xml:space="preserve"> prijevoz autobusom turističke klase na relaciji Split – Dubrovnik – Split,</w:t>
            </w:r>
            <w:r w:rsidRPr="00B91624">
              <w:rPr>
                <w:sz w:val="20"/>
                <w:szCs w:val="20"/>
              </w:rPr>
              <w:t xml:space="preserve"> prijevo</w:t>
            </w:r>
            <w:r w:rsidR="004F4516">
              <w:rPr>
                <w:sz w:val="20"/>
                <w:szCs w:val="20"/>
              </w:rPr>
              <w:t>z zrakoplovom na relaciji</w:t>
            </w:r>
            <w:r w:rsidR="000612E1">
              <w:rPr>
                <w:sz w:val="20"/>
                <w:szCs w:val="20"/>
              </w:rPr>
              <w:t xml:space="preserve"> Dubrovnik</w:t>
            </w:r>
            <w:r w:rsidR="004F4516">
              <w:rPr>
                <w:sz w:val="20"/>
                <w:szCs w:val="20"/>
              </w:rPr>
              <w:t>–</w:t>
            </w:r>
            <w:r w:rsidR="00112417">
              <w:rPr>
                <w:sz w:val="20"/>
                <w:szCs w:val="20"/>
              </w:rPr>
              <w:t>Atena–</w:t>
            </w:r>
            <w:r w:rsidR="000612E1">
              <w:rPr>
                <w:sz w:val="20"/>
                <w:szCs w:val="20"/>
              </w:rPr>
              <w:t>Dubrovnik</w:t>
            </w:r>
            <w:r w:rsidRPr="00B91624">
              <w:rPr>
                <w:sz w:val="20"/>
                <w:szCs w:val="20"/>
              </w:rPr>
              <w:t xml:space="preserve"> sa uključenim zrakoplovnim pristojbama,</w:t>
            </w:r>
            <w:r w:rsidR="00E43D7B">
              <w:rPr>
                <w:sz w:val="20"/>
                <w:szCs w:val="20"/>
              </w:rPr>
              <w:t xml:space="preserve"> ručnu prtljagu dimenzija 35x20x20</w:t>
            </w:r>
            <w:r w:rsidR="00FD2C12">
              <w:rPr>
                <w:sz w:val="20"/>
                <w:szCs w:val="20"/>
              </w:rPr>
              <w:t xml:space="preserve"> cm</w:t>
            </w:r>
            <w:r w:rsidR="00E43D7B">
              <w:rPr>
                <w:sz w:val="20"/>
                <w:szCs w:val="20"/>
              </w:rPr>
              <w:t xml:space="preserve"> i kabinsku prtljagu</w:t>
            </w:r>
            <w:r w:rsidR="00F0640E" w:rsidRPr="00B91624">
              <w:rPr>
                <w:sz w:val="20"/>
                <w:szCs w:val="20"/>
              </w:rPr>
              <w:t xml:space="preserve"> dimenzija 55x40x20</w:t>
            </w:r>
            <w:r w:rsidR="00FD2C12">
              <w:rPr>
                <w:sz w:val="20"/>
                <w:szCs w:val="20"/>
              </w:rPr>
              <w:t xml:space="preserve"> cm  </w:t>
            </w:r>
            <w:r w:rsidR="000A28B9">
              <w:rPr>
                <w:sz w:val="20"/>
                <w:szCs w:val="20"/>
              </w:rPr>
              <w:t>(</w:t>
            </w:r>
            <w:r w:rsidR="00FD2C12">
              <w:rPr>
                <w:sz w:val="20"/>
                <w:szCs w:val="20"/>
              </w:rPr>
              <w:t>ukupno</w:t>
            </w:r>
            <w:r w:rsidR="000A28B9">
              <w:rPr>
                <w:sz w:val="20"/>
                <w:szCs w:val="20"/>
              </w:rPr>
              <w:t xml:space="preserve"> do max.10kg),</w:t>
            </w:r>
            <w:r w:rsidRPr="00B91624">
              <w:rPr>
                <w:sz w:val="20"/>
                <w:szCs w:val="20"/>
              </w:rPr>
              <w:t xml:space="preserve"> prijev</w:t>
            </w:r>
            <w:r w:rsidR="00F86443" w:rsidRPr="00B91624">
              <w:rPr>
                <w:sz w:val="20"/>
                <w:szCs w:val="20"/>
              </w:rPr>
              <w:t>oz autobusom turističke klase</w:t>
            </w:r>
            <w:r w:rsidRPr="00B91624">
              <w:rPr>
                <w:sz w:val="20"/>
                <w:szCs w:val="20"/>
              </w:rPr>
              <w:t xml:space="preserve"> prema</w:t>
            </w:r>
            <w:r w:rsidR="00F0640E" w:rsidRPr="00B91624">
              <w:rPr>
                <w:sz w:val="20"/>
                <w:szCs w:val="20"/>
              </w:rPr>
              <w:t xml:space="preserve"> navedenom programu, smještaj u hotelu 3* u Ateni na bazi </w:t>
            </w:r>
            <w:r w:rsidR="00C86D97">
              <w:rPr>
                <w:sz w:val="20"/>
                <w:szCs w:val="20"/>
              </w:rPr>
              <w:t>3</w:t>
            </w:r>
            <w:r w:rsidR="00112417">
              <w:rPr>
                <w:sz w:val="20"/>
                <w:szCs w:val="20"/>
              </w:rPr>
              <w:t xml:space="preserve"> noćenja sa doručkom,</w:t>
            </w:r>
            <w:r w:rsidR="00F0640E" w:rsidRPr="00B91624">
              <w:rPr>
                <w:sz w:val="20"/>
                <w:szCs w:val="20"/>
              </w:rPr>
              <w:t xml:space="preserve"> </w:t>
            </w:r>
            <w:r w:rsidR="00F86443" w:rsidRPr="00B91624">
              <w:rPr>
                <w:sz w:val="20"/>
                <w:szCs w:val="20"/>
              </w:rPr>
              <w:t xml:space="preserve">boravišnu pristojbu u hotelu, </w:t>
            </w:r>
            <w:r w:rsidR="00F0640E" w:rsidRPr="00B91624">
              <w:rPr>
                <w:sz w:val="20"/>
                <w:szCs w:val="20"/>
              </w:rPr>
              <w:t xml:space="preserve">razglede prema programu putovanja, ulaznice za lokalitete koji se posjećuju planom programa, </w:t>
            </w:r>
            <w:r w:rsidR="00FD2C12">
              <w:rPr>
                <w:sz w:val="20"/>
                <w:szCs w:val="20"/>
              </w:rPr>
              <w:t xml:space="preserve">voditelja putovanja, </w:t>
            </w:r>
            <w:r w:rsidR="00112417">
              <w:rPr>
                <w:sz w:val="20"/>
                <w:szCs w:val="20"/>
              </w:rPr>
              <w:t>lokalnog vodiča</w:t>
            </w:r>
            <w:r w:rsidR="00435782" w:rsidRPr="00B91624">
              <w:rPr>
                <w:sz w:val="20"/>
                <w:szCs w:val="20"/>
              </w:rPr>
              <w:t>, putno zdravstveno osiguranje, osig. od posljedica nesretnog slučaja, jamčevin</w:t>
            </w:r>
            <w:r w:rsidR="00B91624" w:rsidRPr="00B91624">
              <w:rPr>
                <w:sz w:val="20"/>
                <w:szCs w:val="20"/>
              </w:rPr>
              <w:t xml:space="preserve">u za turistički paket aranžman </w:t>
            </w:r>
            <w:r w:rsidR="00435782" w:rsidRPr="00B91624">
              <w:rPr>
                <w:sz w:val="20"/>
                <w:szCs w:val="20"/>
              </w:rPr>
              <w:t>i organizaciju putovanja</w:t>
            </w:r>
            <w:r w:rsidR="00F86443" w:rsidRPr="00B91624">
              <w:rPr>
                <w:sz w:val="20"/>
                <w:szCs w:val="20"/>
              </w:rPr>
              <w:t>.</w:t>
            </w:r>
          </w:p>
          <w:p w:rsidR="00E75257" w:rsidRDefault="008E2703" w:rsidP="005039EB">
            <w:pPr>
              <w:pStyle w:val="NoSpacing"/>
              <w:ind w:right="-108"/>
              <w:jc w:val="both"/>
              <w:rPr>
                <w:sz w:val="6"/>
                <w:szCs w:val="6"/>
              </w:rPr>
            </w:pPr>
            <w:r w:rsidRPr="00B91624">
              <w:rPr>
                <w:b/>
                <w:sz w:val="20"/>
                <w:szCs w:val="20"/>
              </w:rPr>
              <w:t>Program ne uključuje</w:t>
            </w:r>
            <w:r w:rsidRPr="00B91624">
              <w:rPr>
                <w:sz w:val="20"/>
                <w:szCs w:val="20"/>
              </w:rPr>
              <w:t xml:space="preserve">: </w:t>
            </w:r>
            <w:r w:rsidR="00B41B25">
              <w:rPr>
                <w:sz w:val="20"/>
                <w:szCs w:val="20"/>
              </w:rPr>
              <w:t>izlet u pokrajinu Argolida sa uključenim ručkom u restoranu i ulaznicama –</w:t>
            </w:r>
            <w:r w:rsidR="00921601">
              <w:rPr>
                <w:sz w:val="20"/>
                <w:szCs w:val="20"/>
              </w:rPr>
              <w:t xml:space="preserve">80 €, </w:t>
            </w:r>
            <w:r w:rsidR="00765DFC" w:rsidRPr="00B91624">
              <w:rPr>
                <w:sz w:val="20"/>
                <w:szCs w:val="20"/>
              </w:rPr>
              <w:t>večeru u lokalnom restoranu sa folklornim programom</w:t>
            </w:r>
            <w:r w:rsidR="00A51B3A">
              <w:rPr>
                <w:sz w:val="20"/>
                <w:szCs w:val="20"/>
              </w:rPr>
              <w:t xml:space="preserve"> (cijena će biti objavljena naknadno, </w:t>
            </w:r>
            <w:r w:rsidR="00F86443" w:rsidRPr="00B91624">
              <w:rPr>
                <w:sz w:val="20"/>
                <w:szCs w:val="20"/>
              </w:rPr>
              <w:t>prijave u Agenciji, plaćanje na licu mjesta)</w:t>
            </w:r>
            <w:r w:rsidR="00765DFC" w:rsidRPr="00B91624">
              <w:rPr>
                <w:sz w:val="20"/>
                <w:szCs w:val="20"/>
              </w:rPr>
              <w:t xml:space="preserve">, ulaznice za </w:t>
            </w:r>
            <w:r w:rsidR="00400C57" w:rsidRPr="00B91624">
              <w:rPr>
                <w:sz w:val="20"/>
                <w:szCs w:val="20"/>
              </w:rPr>
              <w:t xml:space="preserve">muzeje, kulturno povijesne spomenike i </w:t>
            </w:r>
            <w:r w:rsidR="00765DFC" w:rsidRPr="00B91624">
              <w:rPr>
                <w:sz w:val="20"/>
                <w:szCs w:val="20"/>
              </w:rPr>
              <w:t>lokalitete koji nisu navedeni programom</w:t>
            </w:r>
            <w:r w:rsidR="00400C57" w:rsidRPr="00B91624">
              <w:rPr>
                <w:sz w:val="20"/>
                <w:szCs w:val="20"/>
              </w:rPr>
              <w:t>, karte javnog gradskog prijevoza, troškove koji nisu navedeni programom kao i troškove osobne prirode</w:t>
            </w:r>
            <w:r w:rsidR="004A4742">
              <w:rPr>
                <w:sz w:val="20"/>
                <w:szCs w:val="20"/>
              </w:rPr>
              <w:t>.</w:t>
            </w:r>
            <w:r w:rsidR="00765DFC" w:rsidRPr="00B91624">
              <w:rPr>
                <w:sz w:val="20"/>
                <w:szCs w:val="20"/>
              </w:rPr>
              <w:t xml:space="preserve"> </w:t>
            </w:r>
          </w:p>
          <w:p w:rsidR="006F6A44" w:rsidRPr="005039EB" w:rsidRDefault="006F6A44" w:rsidP="005039EB">
            <w:pPr>
              <w:pStyle w:val="NoSpacing"/>
              <w:ind w:right="-108"/>
              <w:jc w:val="both"/>
              <w:rPr>
                <w:sz w:val="20"/>
                <w:szCs w:val="20"/>
              </w:rPr>
            </w:pPr>
            <w:r w:rsidRPr="005039EB">
              <w:rPr>
                <w:b/>
                <w:sz w:val="20"/>
                <w:szCs w:val="20"/>
              </w:rPr>
              <w:t>Preporuka</w:t>
            </w:r>
            <w:r w:rsidRPr="005039EB">
              <w:rPr>
                <w:sz w:val="20"/>
                <w:szCs w:val="20"/>
              </w:rPr>
              <w:t>: uplata pol</w:t>
            </w:r>
            <w:r w:rsidR="00C81AC6">
              <w:rPr>
                <w:sz w:val="20"/>
                <w:szCs w:val="20"/>
              </w:rPr>
              <w:t xml:space="preserve">ice </w:t>
            </w:r>
            <w:r w:rsidR="00540A9A">
              <w:rPr>
                <w:sz w:val="20"/>
                <w:szCs w:val="20"/>
              </w:rPr>
              <w:t xml:space="preserve">od rizika </w:t>
            </w:r>
            <w:r w:rsidR="00C81AC6">
              <w:rPr>
                <w:sz w:val="20"/>
                <w:szCs w:val="20"/>
              </w:rPr>
              <w:t>otkaza putovanja:</w:t>
            </w:r>
            <w:r w:rsidR="00BC03E5">
              <w:rPr>
                <w:sz w:val="20"/>
                <w:szCs w:val="20"/>
              </w:rPr>
              <w:t xml:space="preserve"> </w:t>
            </w:r>
            <w:r w:rsidR="000A28B9">
              <w:rPr>
                <w:sz w:val="20"/>
                <w:szCs w:val="20"/>
              </w:rPr>
              <w:t>145</w:t>
            </w:r>
            <w:r w:rsidR="004F4516" w:rsidRPr="005039EB">
              <w:rPr>
                <w:sz w:val="20"/>
                <w:szCs w:val="20"/>
              </w:rPr>
              <w:t>,00 kuna</w:t>
            </w:r>
            <w:r w:rsidR="005039EB" w:rsidRPr="005039EB">
              <w:rPr>
                <w:sz w:val="20"/>
                <w:szCs w:val="20"/>
              </w:rPr>
              <w:t xml:space="preserve"> (plativo isključivo kod prve uplate)</w:t>
            </w:r>
          </w:p>
          <w:p w:rsidR="00E75257" w:rsidRPr="005039EB" w:rsidRDefault="00E75257" w:rsidP="00E75257">
            <w:pPr>
              <w:pStyle w:val="NoSpacing"/>
              <w:jc w:val="both"/>
              <w:rPr>
                <w:sz w:val="20"/>
                <w:szCs w:val="20"/>
              </w:rPr>
            </w:pPr>
            <w:r w:rsidRPr="005039EB">
              <w:rPr>
                <w:b/>
                <w:sz w:val="20"/>
                <w:szCs w:val="20"/>
              </w:rPr>
              <w:t>Napomena</w:t>
            </w:r>
            <w:r w:rsidRPr="005039EB">
              <w:rPr>
                <w:sz w:val="20"/>
                <w:szCs w:val="20"/>
              </w:rPr>
              <w:t>: o uvjetima ulaska i boravka u Grčkoj potražite na službenoj stranici MVEP-a</w:t>
            </w:r>
          </w:p>
          <w:p w:rsidR="00E75257" w:rsidRDefault="00E75257" w:rsidP="00E75257">
            <w:pPr>
              <w:pStyle w:val="NoSpacing"/>
              <w:ind w:left="142" w:firstLine="142"/>
              <w:jc w:val="both"/>
              <w:rPr>
                <w:sz w:val="20"/>
                <w:szCs w:val="20"/>
              </w:rPr>
            </w:pPr>
          </w:p>
          <w:p w:rsidR="004F4516" w:rsidRPr="004F4516" w:rsidRDefault="00E75257" w:rsidP="00E75257">
            <w:pPr>
              <w:pStyle w:val="NoSpacing"/>
              <w:jc w:val="both"/>
              <w:rPr>
                <w:sz w:val="6"/>
                <w:szCs w:val="6"/>
              </w:rPr>
            </w:pPr>
            <w:r>
              <w:rPr>
                <w:sz w:val="20"/>
                <w:szCs w:val="20"/>
              </w:rPr>
              <w:t xml:space="preserve">     </w:t>
            </w:r>
          </w:p>
        </w:tc>
      </w:tr>
    </w:tbl>
    <w:p w:rsidR="00F75762" w:rsidRPr="000612E1" w:rsidRDefault="004F4516" w:rsidP="000612E1">
      <w:pPr>
        <w:pStyle w:val="NoSpacing"/>
        <w:jc w:val="center"/>
        <w:rPr>
          <w:rFonts w:ascii="Times New Roman" w:hAnsi="Times New Roman"/>
          <w:b/>
          <w:color w:val="002060"/>
          <w:sz w:val="16"/>
          <w:szCs w:val="16"/>
        </w:rPr>
      </w:pPr>
      <w:r w:rsidRPr="000612E1">
        <w:rPr>
          <w:rFonts w:ascii="Times New Roman" w:hAnsi="Times New Roman"/>
          <w:b/>
          <w:color w:val="002060"/>
          <w:sz w:val="16"/>
          <w:szCs w:val="16"/>
        </w:rPr>
        <w:t xml:space="preserve">ZA OVO PUTOVANJE JE </w:t>
      </w:r>
      <w:r w:rsidR="00012344" w:rsidRPr="000612E1">
        <w:rPr>
          <w:rFonts w:ascii="Times New Roman" w:hAnsi="Times New Roman"/>
          <w:b/>
          <w:color w:val="002060"/>
          <w:sz w:val="16"/>
          <w:szCs w:val="16"/>
        </w:rPr>
        <w:t>POTREBNA</w:t>
      </w:r>
      <w:r w:rsidRPr="000612E1">
        <w:rPr>
          <w:rFonts w:ascii="Times New Roman" w:hAnsi="Times New Roman"/>
          <w:b/>
          <w:color w:val="002060"/>
          <w:sz w:val="16"/>
          <w:szCs w:val="16"/>
        </w:rPr>
        <w:t xml:space="preserve"> OSOBNA ISKAZNICA</w:t>
      </w:r>
    </w:p>
    <w:sectPr w:rsidR="00F75762" w:rsidRPr="000612E1" w:rsidSect="00A831F3">
      <w:headerReference w:type="default" r:id="rId8"/>
      <w:footerReference w:type="default" r:id="rId9"/>
      <w:pgSz w:w="11906" w:h="16838"/>
      <w:pgMar w:top="532" w:right="851" w:bottom="142" w:left="2381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4AE2" w:rsidRDefault="00604AE2" w:rsidP="005431DC">
      <w:pPr>
        <w:spacing w:after="0" w:line="240" w:lineRule="auto"/>
      </w:pPr>
      <w:r>
        <w:separator/>
      </w:r>
    </w:p>
  </w:endnote>
  <w:endnote w:type="continuationSeparator" w:id="0">
    <w:p w:rsidR="00604AE2" w:rsidRDefault="00604AE2" w:rsidP="00543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AE2" w:rsidRDefault="00604AE2" w:rsidP="000F2476">
    <w:pPr>
      <w:pBdr>
        <w:top w:val="single" w:sz="4" w:space="1" w:color="auto"/>
      </w:pBdr>
      <w:spacing w:after="0" w:line="240" w:lineRule="auto"/>
      <w:ind w:left="-1560"/>
      <w:jc w:val="center"/>
      <w:rPr>
        <w:i/>
        <w:sz w:val="20"/>
        <w:szCs w:val="20"/>
      </w:rPr>
    </w:pPr>
    <w:r w:rsidRPr="008C7F75">
      <w:rPr>
        <w:noProof/>
        <w:lang w:eastAsia="hr-HR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style="position:absolute;left:0;text-align:left;margin-left:-192.85pt;margin-top:-233.95pt;width:301.95pt;height:74.35pt;rotation:270;z-index:251657216" fillcolor="red" strokeweight=".5pt">
          <v:shadow color="#868686"/>
          <v:textpath style="font-family:&quot;Arial Black&quot;;v-text-kern:t" trim="t" fitpath="t" string="PUTOKAZI"/>
        </v:shape>
      </w:pict>
    </w:r>
    <w:r w:rsidRPr="0001613C">
      <w:rPr>
        <w:rFonts w:ascii="Times New Roman" w:hAnsi="Times New Roman"/>
        <w:b/>
        <w:color w:val="FF0000"/>
        <w:sz w:val="24"/>
        <w:szCs w:val="24"/>
      </w:rPr>
      <w:t>PUTOKAZI</w:t>
    </w:r>
    <w:r w:rsidRPr="0001613C">
      <w:rPr>
        <w:rFonts w:ascii="Times New Roman" w:hAnsi="Times New Roman"/>
        <w:color w:val="FF0000"/>
        <w:sz w:val="24"/>
        <w:szCs w:val="24"/>
      </w:rPr>
      <w:t xml:space="preserve"> putovanja</w:t>
    </w:r>
    <w:r w:rsidRPr="0001613C">
      <w:rPr>
        <w:color w:val="FF0000"/>
        <w:sz w:val="24"/>
        <w:szCs w:val="24"/>
      </w:rPr>
      <w:t xml:space="preserve"> d.o.o.</w:t>
    </w:r>
    <w:r w:rsidRPr="00AB1513">
      <w:rPr>
        <w:sz w:val="24"/>
        <w:szCs w:val="24"/>
      </w:rPr>
      <w:t xml:space="preserve"> </w:t>
    </w:r>
    <w:r>
      <w:rPr>
        <w:sz w:val="24"/>
        <w:szCs w:val="24"/>
      </w:rPr>
      <w:t xml:space="preserve">turistička agencija, </w:t>
    </w:r>
    <w:r w:rsidRPr="00AB1513">
      <w:rPr>
        <w:i/>
        <w:sz w:val="24"/>
        <w:szCs w:val="24"/>
      </w:rPr>
      <w:t>Mažuranićevo šet</w:t>
    </w:r>
    <w:r>
      <w:rPr>
        <w:i/>
        <w:sz w:val="24"/>
        <w:szCs w:val="24"/>
      </w:rPr>
      <w:t xml:space="preserve">. </w:t>
    </w:r>
    <w:r w:rsidRPr="00AB1513">
      <w:rPr>
        <w:i/>
        <w:sz w:val="24"/>
        <w:szCs w:val="24"/>
      </w:rPr>
      <w:t>14, 21</w:t>
    </w:r>
    <w:r>
      <w:rPr>
        <w:i/>
        <w:sz w:val="24"/>
        <w:szCs w:val="24"/>
      </w:rPr>
      <w:t xml:space="preserve"> 000 Split, </w:t>
    </w:r>
    <w:r>
      <w:rPr>
        <w:i/>
      </w:rPr>
      <w:t xml:space="preserve">R.V: 9.00 – 13.00 </w:t>
    </w:r>
    <w:r w:rsidRPr="008D2F47">
      <w:rPr>
        <w:i/>
      </w:rPr>
      <w:t xml:space="preserve">sati, </w:t>
    </w:r>
    <w:r w:rsidRPr="00D135EB">
      <w:rPr>
        <w:i/>
        <w:sz w:val="20"/>
        <w:szCs w:val="20"/>
      </w:rPr>
      <w:t>KONTAKTI: tel: 021/455-038, mob: 09</w:t>
    </w:r>
    <w:r>
      <w:rPr>
        <w:i/>
        <w:sz w:val="20"/>
        <w:szCs w:val="20"/>
      </w:rPr>
      <w:t>9</w:t>
    </w:r>
    <w:r w:rsidRPr="00D135EB">
      <w:rPr>
        <w:i/>
        <w:sz w:val="20"/>
        <w:szCs w:val="20"/>
      </w:rPr>
      <w:t>/</w:t>
    </w:r>
    <w:r>
      <w:rPr>
        <w:i/>
        <w:sz w:val="20"/>
        <w:szCs w:val="20"/>
      </w:rPr>
      <w:t>26 424 26</w:t>
    </w:r>
    <w:r w:rsidRPr="00D135EB">
      <w:rPr>
        <w:i/>
        <w:sz w:val="20"/>
        <w:szCs w:val="20"/>
      </w:rPr>
      <w:t xml:space="preserve">, e-mail: </w:t>
    </w:r>
    <w:r w:rsidRPr="00204B90">
      <w:rPr>
        <w:rFonts w:asciiTheme="minorHAnsi" w:hAnsiTheme="minorHAnsi" w:cstheme="minorHAnsi"/>
        <w:i/>
        <w:color w:val="000000" w:themeColor="text1"/>
        <w:sz w:val="20"/>
        <w:szCs w:val="20"/>
      </w:rPr>
      <w:t>ratka@</w:t>
    </w:r>
    <w:hyperlink r:id="rId1" w:history="1">
      <w:r w:rsidRPr="00204B90">
        <w:rPr>
          <w:rStyle w:val="Hyperlink"/>
          <w:rFonts w:asciiTheme="minorHAnsi" w:hAnsiTheme="minorHAnsi" w:cstheme="minorHAnsi"/>
          <w:i/>
          <w:color w:val="000000" w:themeColor="text1"/>
          <w:sz w:val="20"/>
          <w:szCs w:val="20"/>
        </w:rPr>
        <w:t>putokazi</w:t>
      </w:r>
    </w:hyperlink>
    <w:r w:rsidRPr="00204B90">
      <w:rPr>
        <w:rFonts w:asciiTheme="minorHAnsi" w:hAnsiTheme="minorHAnsi" w:cstheme="minorHAnsi"/>
        <w:color w:val="000000" w:themeColor="text1"/>
      </w:rPr>
      <w:t>-</w:t>
    </w:r>
    <w:r w:rsidRPr="00204B90">
      <w:rPr>
        <w:rFonts w:asciiTheme="minorHAnsi" w:hAnsiTheme="minorHAnsi" w:cstheme="minorHAnsi"/>
        <w:i/>
        <w:color w:val="000000" w:themeColor="text1"/>
        <w:sz w:val="20"/>
        <w:szCs w:val="20"/>
      </w:rPr>
      <w:t>split</w:t>
    </w:r>
    <w:r w:rsidRPr="00204B90">
      <w:rPr>
        <w:rFonts w:asciiTheme="minorHAnsi" w:hAnsiTheme="minorHAnsi" w:cstheme="minorHAnsi"/>
        <w:i/>
        <w:sz w:val="20"/>
        <w:szCs w:val="20"/>
      </w:rPr>
      <w:t>.com</w:t>
    </w:r>
    <w:r>
      <w:rPr>
        <w:i/>
        <w:sz w:val="20"/>
        <w:szCs w:val="20"/>
      </w:rPr>
      <w:t>;</w:t>
    </w:r>
    <w:r w:rsidRPr="00D135EB">
      <w:rPr>
        <w:i/>
        <w:sz w:val="20"/>
        <w:szCs w:val="20"/>
      </w:rPr>
      <w:t xml:space="preserve"> </w:t>
    </w:r>
    <w:hyperlink r:id="rId2" w:history="1">
      <w:r w:rsidRPr="00D135EB">
        <w:rPr>
          <w:rStyle w:val="Hyperlink"/>
          <w:i/>
          <w:sz w:val="20"/>
          <w:szCs w:val="20"/>
        </w:rPr>
        <w:t>www.putokazi-split.com</w:t>
      </w:r>
    </w:hyperlink>
    <w:r w:rsidRPr="00D135EB">
      <w:rPr>
        <w:i/>
        <w:sz w:val="20"/>
        <w:szCs w:val="20"/>
      </w:rPr>
      <w:t xml:space="preserve">, </w:t>
    </w:r>
  </w:p>
  <w:p w:rsidR="00604AE2" w:rsidRPr="00D135EB" w:rsidRDefault="00604AE2" w:rsidP="000F2476">
    <w:pPr>
      <w:pBdr>
        <w:top w:val="single" w:sz="4" w:space="1" w:color="auto"/>
      </w:pBdr>
      <w:spacing w:after="0" w:line="240" w:lineRule="auto"/>
      <w:ind w:left="-1560"/>
      <w:jc w:val="center"/>
      <w:rPr>
        <w:i/>
        <w:sz w:val="20"/>
        <w:szCs w:val="20"/>
      </w:rPr>
    </w:pPr>
    <w:r w:rsidRPr="00D135EB">
      <w:rPr>
        <w:i/>
        <w:sz w:val="20"/>
        <w:szCs w:val="20"/>
      </w:rPr>
      <w:t>PODACI ZA UPLATU: IBAN ži</w:t>
    </w:r>
    <w:r>
      <w:rPr>
        <w:i/>
        <w:sz w:val="20"/>
        <w:szCs w:val="20"/>
      </w:rPr>
      <w:t>ro računa: HR5324070001100477194</w:t>
    </w:r>
    <w:r w:rsidRPr="00D135EB">
      <w:rPr>
        <w:i/>
        <w:sz w:val="20"/>
        <w:szCs w:val="20"/>
      </w:rPr>
      <w:t xml:space="preserve">; poziv na broj: HR00 </w:t>
    </w:r>
    <w:r>
      <w:rPr>
        <w:i/>
        <w:sz w:val="20"/>
        <w:szCs w:val="20"/>
      </w:rPr>
      <w:t>– broj putovanja</w:t>
    </w:r>
  </w:p>
  <w:p w:rsidR="00604AE2" w:rsidRPr="002B730E" w:rsidRDefault="00604AE2" w:rsidP="000F2476">
    <w:pPr>
      <w:pBdr>
        <w:top w:val="single" w:sz="4" w:space="1" w:color="auto"/>
      </w:pBdr>
      <w:spacing w:after="0" w:line="240" w:lineRule="auto"/>
      <w:ind w:left="-1560"/>
      <w:jc w:val="center"/>
      <w:rPr>
        <w:sz w:val="16"/>
        <w:szCs w:val="16"/>
      </w:rPr>
    </w:pPr>
    <w:r w:rsidRPr="002B730E">
      <w:rPr>
        <w:i/>
        <w:sz w:val="16"/>
        <w:szCs w:val="16"/>
      </w:rPr>
      <w:t>ID COD: HR-AB-21060271971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4AE2" w:rsidRDefault="00604AE2" w:rsidP="005431DC">
      <w:pPr>
        <w:spacing w:after="0" w:line="240" w:lineRule="auto"/>
      </w:pPr>
      <w:r>
        <w:separator/>
      </w:r>
    </w:p>
  </w:footnote>
  <w:footnote w:type="continuationSeparator" w:id="0">
    <w:p w:rsidR="00604AE2" w:rsidRDefault="00604AE2" w:rsidP="00543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AE2" w:rsidRPr="00080FCD" w:rsidRDefault="00604AE2" w:rsidP="00855582">
    <w:pPr>
      <w:pStyle w:val="NoSpacing"/>
      <w:jc w:val="center"/>
      <w:rPr>
        <w:rFonts w:ascii="Times New Roman" w:hAnsi="Times New Roman"/>
        <w:b/>
        <w:i/>
        <w:color w:val="FF0000"/>
        <w:sz w:val="72"/>
        <w:szCs w:val="72"/>
      </w:rPr>
    </w:pPr>
    <w:r w:rsidRPr="008C7F75">
      <w:rPr>
        <w:rFonts w:ascii="Times New Roman" w:hAnsi="Times New Roman"/>
        <w:b/>
        <w:noProof/>
        <w:color w:val="FF0000"/>
        <w:sz w:val="72"/>
        <w:szCs w:val="72"/>
        <w:lang w:eastAsia="hr-HR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left:0;text-align:left;margin-left:-174.35pt;margin-top:174.85pt;width:293pt;height:46.35pt;rotation:270;z-index:251658240" fillcolor="black" stroked="f">
          <v:shadow color="#868686"/>
          <v:textpath style="font-family:&quot;Monotype Corsiva&quot;;font-size:10pt;v-text-kern:t" trim="t" fitpath="t" string="... putovanja po Vašoj mjeri ..."/>
        </v:shape>
      </w:pict>
    </w:r>
    <w:r>
      <w:rPr>
        <w:rFonts w:ascii="Times New Roman" w:hAnsi="Times New Roman"/>
        <w:b/>
        <w:i/>
        <w:color w:val="FF0000"/>
        <w:sz w:val="72"/>
        <w:szCs w:val="72"/>
      </w:rPr>
      <w:t>A T E N 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224CD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BFE29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2B432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E7E35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54C57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F3EB3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5CB3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2DACA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94C87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3DE4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3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4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563D0"/>
    <w:rsid w:val="00000242"/>
    <w:rsid w:val="0000103E"/>
    <w:rsid w:val="000028F4"/>
    <w:rsid w:val="00007B38"/>
    <w:rsid w:val="00010032"/>
    <w:rsid w:val="00012344"/>
    <w:rsid w:val="00014D2F"/>
    <w:rsid w:val="00015116"/>
    <w:rsid w:val="0001613C"/>
    <w:rsid w:val="0002276D"/>
    <w:rsid w:val="000306B5"/>
    <w:rsid w:val="000356E3"/>
    <w:rsid w:val="00036423"/>
    <w:rsid w:val="000612E1"/>
    <w:rsid w:val="00071158"/>
    <w:rsid w:val="00075C00"/>
    <w:rsid w:val="00080FCD"/>
    <w:rsid w:val="00082C7D"/>
    <w:rsid w:val="00086FBA"/>
    <w:rsid w:val="00092C13"/>
    <w:rsid w:val="00095F26"/>
    <w:rsid w:val="000A28B9"/>
    <w:rsid w:val="000A3DD1"/>
    <w:rsid w:val="000B195E"/>
    <w:rsid w:val="000B2DC9"/>
    <w:rsid w:val="000B5905"/>
    <w:rsid w:val="000B6831"/>
    <w:rsid w:val="000C0444"/>
    <w:rsid w:val="000C4ACF"/>
    <w:rsid w:val="000C5D7F"/>
    <w:rsid w:val="000C6599"/>
    <w:rsid w:val="000D6859"/>
    <w:rsid w:val="000E0DF6"/>
    <w:rsid w:val="000F2476"/>
    <w:rsid w:val="001045A5"/>
    <w:rsid w:val="00104D51"/>
    <w:rsid w:val="001072DC"/>
    <w:rsid w:val="00111752"/>
    <w:rsid w:val="00112417"/>
    <w:rsid w:val="00113D14"/>
    <w:rsid w:val="0012156A"/>
    <w:rsid w:val="00133045"/>
    <w:rsid w:val="00145208"/>
    <w:rsid w:val="00161BC6"/>
    <w:rsid w:val="0016348A"/>
    <w:rsid w:val="00181B75"/>
    <w:rsid w:val="00183CC7"/>
    <w:rsid w:val="001869FA"/>
    <w:rsid w:val="00195BB9"/>
    <w:rsid w:val="00197949"/>
    <w:rsid w:val="001A5855"/>
    <w:rsid w:val="001A6D5C"/>
    <w:rsid w:val="001B5841"/>
    <w:rsid w:val="001B606F"/>
    <w:rsid w:val="001C5622"/>
    <w:rsid w:val="001D0243"/>
    <w:rsid w:val="001D1E71"/>
    <w:rsid w:val="001D7DB0"/>
    <w:rsid w:val="001E1B83"/>
    <w:rsid w:val="002017C9"/>
    <w:rsid w:val="00204B90"/>
    <w:rsid w:val="002068B2"/>
    <w:rsid w:val="00207BAF"/>
    <w:rsid w:val="00210308"/>
    <w:rsid w:val="0021131F"/>
    <w:rsid w:val="00211B72"/>
    <w:rsid w:val="00213230"/>
    <w:rsid w:val="002135AA"/>
    <w:rsid w:val="002137E9"/>
    <w:rsid w:val="002210D3"/>
    <w:rsid w:val="00222095"/>
    <w:rsid w:val="00227B30"/>
    <w:rsid w:val="002320A0"/>
    <w:rsid w:val="00243941"/>
    <w:rsid w:val="00261578"/>
    <w:rsid w:val="00266343"/>
    <w:rsid w:val="00276B76"/>
    <w:rsid w:val="002829DC"/>
    <w:rsid w:val="00292510"/>
    <w:rsid w:val="00295349"/>
    <w:rsid w:val="002A049F"/>
    <w:rsid w:val="002A2789"/>
    <w:rsid w:val="002B03B3"/>
    <w:rsid w:val="002B104B"/>
    <w:rsid w:val="002B17B3"/>
    <w:rsid w:val="002B1828"/>
    <w:rsid w:val="002B4116"/>
    <w:rsid w:val="002B613C"/>
    <w:rsid w:val="002B730E"/>
    <w:rsid w:val="002B7335"/>
    <w:rsid w:val="002D446F"/>
    <w:rsid w:val="002D4A99"/>
    <w:rsid w:val="002D79D0"/>
    <w:rsid w:val="002E1570"/>
    <w:rsid w:val="002E2159"/>
    <w:rsid w:val="002F030C"/>
    <w:rsid w:val="002F2027"/>
    <w:rsid w:val="00301FD4"/>
    <w:rsid w:val="00303E05"/>
    <w:rsid w:val="00306114"/>
    <w:rsid w:val="00316724"/>
    <w:rsid w:val="00325D14"/>
    <w:rsid w:val="0035291A"/>
    <w:rsid w:val="0035635F"/>
    <w:rsid w:val="0035699A"/>
    <w:rsid w:val="003604AE"/>
    <w:rsid w:val="00360900"/>
    <w:rsid w:val="00365222"/>
    <w:rsid w:val="00367529"/>
    <w:rsid w:val="00370DFA"/>
    <w:rsid w:val="0037144A"/>
    <w:rsid w:val="00376DDB"/>
    <w:rsid w:val="00382E58"/>
    <w:rsid w:val="003846F5"/>
    <w:rsid w:val="003875F1"/>
    <w:rsid w:val="00396ABB"/>
    <w:rsid w:val="003A361D"/>
    <w:rsid w:val="003B1AF7"/>
    <w:rsid w:val="003B269F"/>
    <w:rsid w:val="003B7760"/>
    <w:rsid w:val="003D3805"/>
    <w:rsid w:val="003D6AD7"/>
    <w:rsid w:val="003E01FA"/>
    <w:rsid w:val="003E1969"/>
    <w:rsid w:val="003E69A7"/>
    <w:rsid w:val="003F1D01"/>
    <w:rsid w:val="003F5344"/>
    <w:rsid w:val="003F537F"/>
    <w:rsid w:val="00400C57"/>
    <w:rsid w:val="0040324F"/>
    <w:rsid w:val="00404522"/>
    <w:rsid w:val="00410A24"/>
    <w:rsid w:val="004157CE"/>
    <w:rsid w:val="0041665C"/>
    <w:rsid w:val="00420ED9"/>
    <w:rsid w:val="00424225"/>
    <w:rsid w:val="00426F0D"/>
    <w:rsid w:val="004309F4"/>
    <w:rsid w:val="00435782"/>
    <w:rsid w:val="0043705D"/>
    <w:rsid w:val="004375EF"/>
    <w:rsid w:val="004412C3"/>
    <w:rsid w:val="00450C5B"/>
    <w:rsid w:val="00451015"/>
    <w:rsid w:val="00462878"/>
    <w:rsid w:val="00464CA4"/>
    <w:rsid w:val="004704E3"/>
    <w:rsid w:val="00470FEC"/>
    <w:rsid w:val="00475141"/>
    <w:rsid w:val="00480DC5"/>
    <w:rsid w:val="004828A8"/>
    <w:rsid w:val="004962C4"/>
    <w:rsid w:val="004A0E01"/>
    <w:rsid w:val="004A2300"/>
    <w:rsid w:val="004A4143"/>
    <w:rsid w:val="004A4742"/>
    <w:rsid w:val="004B14C7"/>
    <w:rsid w:val="004B4983"/>
    <w:rsid w:val="004C1272"/>
    <w:rsid w:val="004D1684"/>
    <w:rsid w:val="004E344F"/>
    <w:rsid w:val="004E5882"/>
    <w:rsid w:val="004F3A4A"/>
    <w:rsid w:val="004F4516"/>
    <w:rsid w:val="005008DB"/>
    <w:rsid w:val="00501DEB"/>
    <w:rsid w:val="005037FA"/>
    <w:rsid w:val="005039EB"/>
    <w:rsid w:val="00505835"/>
    <w:rsid w:val="00505D30"/>
    <w:rsid w:val="005101BE"/>
    <w:rsid w:val="00511233"/>
    <w:rsid w:val="00513F67"/>
    <w:rsid w:val="00515D92"/>
    <w:rsid w:val="00524072"/>
    <w:rsid w:val="00530C72"/>
    <w:rsid w:val="00540A9A"/>
    <w:rsid w:val="005423B9"/>
    <w:rsid w:val="005431DC"/>
    <w:rsid w:val="00544175"/>
    <w:rsid w:val="00547898"/>
    <w:rsid w:val="005577AA"/>
    <w:rsid w:val="00557BA8"/>
    <w:rsid w:val="00564257"/>
    <w:rsid w:val="00564B8A"/>
    <w:rsid w:val="005734D7"/>
    <w:rsid w:val="005749A3"/>
    <w:rsid w:val="00580A1B"/>
    <w:rsid w:val="00581630"/>
    <w:rsid w:val="00591E98"/>
    <w:rsid w:val="005A187D"/>
    <w:rsid w:val="005A48AB"/>
    <w:rsid w:val="005A4992"/>
    <w:rsid w:val="005A4B07"/>
    <w:rsid w:val="005B2591"/>
    <w:rsid w:val="005B3D4D"/>
    <w:rsid w:val="005C2302"/>
    <w:rsid w:val="005C6331"/>
    <w:rsid w:val="005D1227"/>
    <w:rsid w:val="005F261E"/>
    <w:rsid w:val="005F2D64"/>
    <w:rsid w:val="005F4CA3"/>
    <w:rsid w:val="00600ECC"/>
    <w:rsid w:val="00604AE2"/>
    <w:rsid w:val="00615A67"/>
    <w:rsid w:val="00620996"/>
    <w:rsid w:val="006234B8"/>
    <w:rsid w:val="00625F70"/>
    <w:rsid w:val="00627F8A"/>
    <w:rsid w:val="00635FA7"/>
    <w:rsid w:val="00636F1D"/>
    <w:rsid w:val="006407F5"/>
    <w:rsid w:val="0064341B"/>
    <w:rsid w:val="006449E6"/>
    <w:rsid w:val="006450C0"/>
    <w:rsid w:val="00645B75"/>
    <w:rsid w:val="00646E40"/>
    <w:rsid w:val="0065307C"/>
    <w:rsid w:val="00657944"/>
    <w:rsid w:val="00663E7C"/>
    <w:rsid w:val="00666259"/>
    <w:rsid w:val="00670950"/>
    <w:rsid w:val="00684EE9"/>
    <w:rsid w:val="00685E08"/>
    <w:rsid w:val="0069038B"/>
    <w:rsid w:val="00690878"/>
    <w:rsid w:val="00691E92"/>
    <w:rsid w:val="006A2F33"/>
    <w:rsid w:val="006A308F"/>
    <w:rsid w:val="006B316E"/>
    <w:rsid w:val="006C1201"/>
    <w:rsid w:val="006C1DF0"/>
    <w:rsid w:val="006C6C49"/>
    <w:rsid w:val="006C7752"/>
    <w:rsid w:val="006D312B"/>
    <w:rsid w:val="006D5011"/>
    <w:rsid w:val="006E49BE"/>
    <w:rsid w:val="006E69BD"/>
    <w:rsid w:val="006F00FA"/>
    <w:rsid w:val="006F688E"/>
    <w:rsid w:val="006F6A44"/>
    <w:rsid w:val="00701777"/>
    <w:rsid w:val="00721018"/>
    <w:rsid w:val="007226E5"/>
    <w:rsid w:val="007459D8"/>
    <w:rsid w:val="0075219E"/>
    <w:rsid w:val="00755C40"/>
    <w:rsid w:val="00755DDF"/>
    <w:rsid w:val="00757CC3"/>
    <w:rsid w:val="00761FA0"/>
    <w:rsid w:val="00763491"/>
    <w:rsid w:val="00765DFC"/>
    <w:rsid w:val="00771E85"/>
    <w:rsid w:val="00780295"/>
    <w:rsid w:val="00784CB0"/>
    <w:rsid w:val="007A51E0"/>
    <w:rsid w:val="007A6741"/>
    <w:rsid w:val="007B1F0B"/>
    <w:rsid w:val="007B488B"/>
    <w:rsid w:val="007B5D9D"/>
    <w:rsid w:val="007B6F0F"/>
    <w:rsid w:val="007D2F0C"/>
    <w:rsid w:val="007D3E6B"/>
    <w:rsid w:val="007D7863"/>
    <w:rsid w:val="007E3215"/>
    <w:rsid w:val="007F203D"/>
    <w:rsid w:val="0080121D"/>
    <w:rsid w:val="00810630"/>
    <w:rsid w:val="00844B80"/>
    <w:rsid w:val="008517ED"/>
    <w:rsid w:val="00855582"/>
    <w:rsid w:val="00855593"/>
    <w:rsid w:val="008563D0"/>
    <w:rsid w:val="00857C75"/>
    <w:rsid w:val="00865F0A"/>
    <w:rsid w:val="0086738C"/>
    <w:rsid w:val="00867B6A"/>
    <w:rsid w:val="008800E0"/>
    <w:rsid w:val="00881D8F"/>
    <w:rsid w:val="00883109"/>
    <w:rsid w:val="00890EF3"/>
    <w:rsid w:val="00892F16"/>
    <w:rsid w:val="008970F2"/>
    <w:rsid w:val="008A4DE7"/>
    <w:rsid w:val="008B27C5"/>
    <w:rsid w:val="008B54C4"/>
    <w:rsid w:val="008B60DC"/>
    <w:rsid w:val="008B6E01"/>
    <w:rsid w:val="008C08D2"/>
    <w:rsid w:val="008C7F75"/>
    <w:rsid w:val="008D2F47"/>
    <w:rsid w:val="008E0AD4"/>
    <w:rsid w:val="008E2591"/>
    <w:rsid w:val="008E2703"/>
    <w:rsid w:val="008F4140"/>
    <w:rsid w:val="008F48A2"/>
    <w:rsid w:val="00907D1F"/>
    <w:rsid w:val="009138C5"/>
    <w:rsid w:val="00921601"/>
    <w:rsid w:val="00924230"/>
    <w:rsid w:val="00925980"/>
    <w:rsid w:val="00942091"/>
    <w:rsid w:val="00950C69"/>
    <w:rsid w:val="009570AC"/>
    <w:rsid w:val="009603D6"/>
    <w:rsid w:val="00972143"/>
    <w:rsid w:val="00972F38"/>
    <w:rsid w:val="009737ED"/>
    <w:rsid w:val="00977EED"/>
    <w:rsid w:val="00982CF9"/>
    <w:rsid w:val="0098412F"/>
    <w:rsid w:val="009866F1"/>
    <w:rsid w:val="00995C35"/>
    <w:rsid w:val="009960DE"/>
    <w:rsid w:val="00997C53"/>
    <w:rsid w:val="009B0C82"/>
    <w:rsid w:val="009C334A"/>
    <w:rsid w:val="009C6759"/>
    <w:rsid w:val="009C774D"/>
    <w:rsid w:val="009E54F4"/>
    <w:rsid w:val="009F0A1F"/>
    <w:rsid w:val="00A00D07"/>
    <w:rsid w:val="00A14AE5"/>
    <w:rsid w:val="00A15C3F"/>
    <w:rsid w:val="00A40CC3"/>
    <w:rsid w:val="00A42225"/>
    <w:rsid w:val="00A4618E"/>
    <w:rsid w:val="00A46795"/>
    <w:rsid w:val="00A47394"/>
    <w:rsid w:val="00A51B3A"/>
    <w:rsid w:val="00A527E5"/>
    <w:rsid w:val="00A5595D"/>
    <w:rsid w:val="00A56531"/>
    <w:rsid w:val="00A569C4"/>
    <w:rsid w:val="00A655C4"/>
    <w:rsid w:val="00A73C1A"/>
    <w:rsid w:val="00A831F3"/>
    <w:rsid w:val="00A836B3"/>
    <w:rsid w:val="00A83C12"/>
    <w:rsid w:val="00AA39ED"/>
    <w:rsid w:val="00AB0794"/>
    <w:rsid w:val="00AB1513"/>
    <w:rsid w:val="00AB2296"/>
    <w:rsid w:val="00AB46D3"/>
    <w:rsid w:val="00AC7512"/>
    <w:rsid w:val="00AD0FA6"/>
    <w:rsid w:val="00AD36B2"/>
    <w:rsid w:val="00AD546D"/>
    <w:rsid w:val="00AD5A1D"/>
    <w:rsid w:val="00AE1EA6"/>
    <w:rsid w:val="00AE7B52"/>
    <w:rsid w:val="00AF57B3"/>
    <w:rsid w:val="00B0698D"/>
    <w:rsid w:val="00B155AE"/>
    <w:rsid w:val="00B3199F"/>
    <w:rsid w:val="00B31A37"/>
    <w:rsid w:val="00B41B25"/>
    <w:rsid w:val="00B52038"/>
    <w:rsid w:val="00B57018"/>
    <w:rsid w:val="00B60A25"/>
    <w:rsid w:val="00B631F3"/>
    <w:rsid w:val="00B65B35"/>
    <w:rsid w:val="00B660E4"/>
    <w:rsid w:val="00B702EC"/>
    <w:rsid w:val="00B7671D"/>
    <w:rsid w:val="00B76AA8"/>
    <w:rsid w:val="00B80BDA"/>
    <w:rsid w:val="00B80DD2"/>
    <w:rsid w:val="00B81D77"/>
    <w:rsid w:val="00B91624"/>
    <w:rsid w:val="00B92E0D"/>
    <w:rsid w:val="00B946C9"/>
    <w:rsid w:val="00BA08FE"/>
    <w:rsid w:val="00BA23C3"/>
    <w:rsid w:val="00BA5607"/>
    <w:rsid w:val="00BB1338"/>
    <w:rsid w:val="00BB474F"/>
    <w:rsid w:val="00BC03E5"/>
    <w:rsid w:val="00BC4DE6"/>
    <w:rsid w:val="00BD1658"/>
    <w:rsid w:val="00BD26B0"/>
    <w:rsid w:val="00BD64B7"/>
    <w:rsid w:val="00BE6F05"/>
    <w:rsid w:val="00BF0F65"/>
    <w:rsid w:val="00C138D2"/>
    <w:rsid w:val="00C1782D"/>
    <w:rsid w:val="00C239B9"/>
    <w:rsid w:val="00C23C19"/>
    <w:rsid w:val="00C2588F"/>
    <w:rsid w:val="00C3190F"/>
    <w:rsid w:val="00C3294C"/>
    <w:rsid w:val="00C36F0C"/>
    <w:rsid w:val="00C40A68"/>
    <w:rsid w:val="00C47894"/>
    <w:rsid w:val="00C7251D"/>
    <w:rsid w:val="00C74FCC"/>
    <w:rsid w:val="00C81AC6"/>
    <w:rsid w:val="00C86D97"/>
    <w:rsid w:val="00C915AD"/>
    <w:rsid w:val="00C9463C"/>
    <w:rsid w:val="00C94E4E"/>
    <w:rsid w:val="00C966CB"/>
    <w:rsid w:val="00CA0934"/>
    <w:rsid w:val="00CA2D2E"/>
    <w:rsid w:val="00CA4118"/>
    <w:rsid w:val="00CB21A1"/>
    <w:rsid w:val="00CC1ECF"/>
    <w:rsid w:val="00CC21AA"/>
    <w:rsid w:val="00CC5955"/>
    <w:rsid w:val="00CD71AA"/>
    <w:rsid w:val="00CF7971"/>
    <w:rsid w:val="00D04E92"/>
    <w:rsid w:val="00D06D5E"/>
    <w:rsid w:val="00D072D8"/>
    <w:rsid w:val="00D135EB"/>
    <w:rsid w:val="00D14E56"/>
    <w:rsid w:val="00D165C1"/>
    <w:rsid w:val="00D24BD9"/>
    <w:rsid w:val="00D25727"/>
    <w:rsid w:val="00D339EA"/>
    <w:rsid w:val="00D42E2E"/>
    <w:rsid w:val="00D43A85"/>
    <w:rsid w:val="00D61C32"/>
    <w:rsid w:val="00D7164D"/>
    <w:rsid w:val="00D85FEE"/>
    <w:rsid w:val="00D86929"/>
    <w:rsid w:val="00D86B92"/>
    <w:rsid w:val="00D9189F"/>
    <w:rsid w:val="00DB5683"/>
    <w:rsid w:val="00DC73B6"/>
    <w:rsid w:val="00DD2AD0"/>
    <w:rsid w:val="00DF3935"/>
    <w:rsid w:val="00E00133"/>
    <w:rsid w:val="00E01B37"/>
    <w:rsid w:val="00E03736"/>
    <w:rsid w:val="00E05EB9"/>
    <w:rsid w:val="00E17F3F"/>
    <w:rsid w:val="00E20E34"/>
    <w:rsid w:val="00E224CD"/>
    <w:rsid w:val="00E22CD4"/>
    <w:rsid w:val="00E27EDD"/>
    <w:rsid w:val="00E3405C"/>
    <w:rsid w:val="00E35E95"/>
    <w:rsid w:val="00E41D08"/>
    <w:rsid w:val="00E43D7B"/>
    <w:rsid w:val="00E4416E"/>
    <w:rsid w:val="00E44C85"/>
    <w:rsid w:val="00E618A2"/>
    <w:rsid w:val="00E61F9B"/>
    <w:rsid w:val="00E75257"/>
    <w:rsid w:val="00E808A9"/>
    <w:rsid w:val="00E85FF1"/>
    <w:rsid w:val="00E974B7"/>
    <w:rsid w:val="00EA2066"/>
    <w:rsid w:val="00EA2EAD"/>
    <w:rsid w:val="00EA7CCD"/>
    <w:rsid w:val="00EB24B8"/>
    <w:rsid w:val="00EB2C08"/>
    <w:rsid w:val="00EC456D"/>
    <w:rsid w:val="00ED6AF0"/>
    <w:rsid w:val="00EE1A9D"/>
    <w:rsid w:val="00EE2617"/>
    <w:rsid w:val="00EE2D57"/>
    <w:rsid w:val="00EE7C05"/>
    <w:rsid w:val="00EF0D52"/>
    <w:rsid w:val="00F0085E"/>
    <w:rsid w:val="00F02DAF"/>
    <w:rsid w:val="00F052A6"/>
    <w:rsid w:val="00F0640E"/>
    <w:rsid w:val="00F07788"/>
    <w:rsid w:val="00F10969"/>
    <w:rsid w:val="00F162CF"/>
    <w:rsid w:val="00F21ACB"/>
    <w:rsid w:val="00F243B1"/>
    <w:rsid w:val="00F25F30"/>
    <w:rsid w:val="00F30196"/>
    <w:rsid w:val="00F32C1B"/>
    <w:rsid w:val="00F36078"/>
    <w:rsid w:val="00F511BD"/>
    <w:rsid w:val="00F5203A"/>
    <w:rsid w:val="00F6123B"/>
    <w:rsid w:val="00F642CD"/>
    <w:rsid w:val="00F66475"/>
    <w:rsid w:val="00F71299"/>
    <w:rsid w:val="00F75762"/>
    <w:rsid w:val="00F840A4"/>
    <w:rsid w:val="00F86443"/>
    <w:rsid w:val="00F90430"/>
    <w:rsid w:val="00F90567"/>
    <w:rsid w:val="00F9102F"/>
    <w:rsid w:val="00F911CD"/>
    <w:rsid w:val="00F963EA"/>
    <w:rsid w:val="00FB4E8F"/>
    <w:rsid w:val="00FC0A1B"/>
    <w:rsid w:val="00FD1B47"/>
    <w:rsid w:val="00FD2994"/>
    <w:rsid w:val="00FD2C12"/>
    <w:rsid w:val="00FD3142"/>
    <w:rsid w:val="00FD69CF"/>
    <w:rsid w:val="00FE25F5"/>
    <w:rsid w:val="00FF6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DC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563D0"/>
    <w:rPr>
      <w:color w:val="0000FF"/>
      <w:u w:val="single"/>
    </w:rPr>
  </w:style>
  <w:style w:type="table" w:styleId="TableGrid">
    <w:name w:val="Table Grid"/>
    <w:basedOn w:val="TableNormal"/>
    <w:rsid w:val="00AB079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rsid w:val="00A527E5"/>
  </w:style>
  <w:style w:type="paragraph" w:styleId="Header">
    <w:name w:val="header"/>
    <w:basedOn w:val="Normal"/>
    <w:link w:val="HeaderChar"/>
    <w:uiPriority w:val="99"/>
    <w:unhideWhenUsed/>
    <w:rsid w:val="005431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31D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431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31DC"/>
    <w:rPr>
      <w:sz w:val="22"/>
      <w:szCs w:val="22"/>
      <w:lang w:eastAsia="en-US"/>
    </w:rPr>
  </w:style>
  <w:style w:type="paragraph" w:styleId="NoSpacing">
    <w:name w:val="No Spacing"/>
    <w:uiPriority w:val="1"/>
    <w:qFormat/>
    <w:rsid w:val="00625F70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4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14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utokazi-split.com" TargetMode="External"/><Relationship Id="rId1" Type="http://schemas.openxmlformats.org/officeDocument/2006/relationships/hyperlink" Target="http://putokaz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FFE702-D644-4ABE-8F71-9B8E4EE0D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635</Words>
  <Characters>3624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PUTOKAZI putovanja</Company>
  <LinksUpToDate>false</LinksUpToDate>
  <CharactersWithSpaces>4251</CharactersWithSpaces>
  <SharedDoc>false</SharedDoc>
  <HLinks>
    <vt:vector size="18" baseType="variant">
      <vt:variant>
        <vt:i4>6553639</vt:i4>
      </vt:variant>
      <vt:variant>
        <vt:i4>3</vt:i4>
      </vt:variant>
      <vt:variant>
        <vt:i4>0</vt:i4>
      </vt:variant>
      <vt:variant>
        <vt:i4>5</vt:i4>
      </vt:variant>
      <vt:variant>
        <vt:lpwstr>http://www.putokazi-split.com/</vt:lpwstr>
      </vt:variant>
      <vt:variant>
        <vt:lpwstr/>
      </vt:variant>
      <vt:variant>
        <vt:i4>852075</vt:i4>
      </vt:variant>
      <vt:variant>
        <vt:i4>0</vt:i4>
      </vt:variant>
      <vt:variant>
        <vt:i4>0</vt:i4>
      </vt:variant>
      <vt:variant>
        <vt:i4>5</vt:i4>
      </vt:variant>
      <vt:variant>
        <vt:lpwstr>mailto:putokazi@yahoo.co.uk</vt:lpwstr>
      </vt:variant>
      <vt:variant>
        <vt:lpwstr/>
      </vt:variant>
      <vt:variant>
        <vt:i4>524314</vt:i4>
      </vt:variant>
      <vt:variant>
        <vt:i4>-1</vt:i4>
      </vt:variant>
      <vt:variant>
        <vt:i4>1026</vt:i4>
      </vt:variant>
      <vt:variant>
        <vt:i4>1</vt:i4>
      </vt:variant>
      <vt:variant>
        <vt:lpwstr>http://www.allfreelogo.com/images/vector-thumb/london-bus-mid1230722413lH3O3C.jpg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Vele</dc:creator>
  <cp:lastModifiedBy>Ratka</cp:lastModifiedBy>
  <cp:revision>8</cp:revision>
  <cp:lastPrinted>2022-03-24T09:05:00Z</cp:lastPrinted>
  <dcterms:created xsi:type="dcterms:W3CDTF">2022-03-17T10:25:00Z</dcterms:created>
  <dcterms:modified xsi:type="dcterms:W3CDTF">2022-03-24T10:23:00Z</dcterms:modified>
</cp:coreProperties>
</file>