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91A" w:rsidRDefault="00CC208F" w:rsidP="00A77C03">
      <w:pPr>
        <w:pStyle w:val="NoSpacing"/>
        <w:jc w:val="right"/>
        <w:rPr>
          <w:color w:val="002060"/>
          <w:sz w:val="16"/>
          <w:szCs w:val="16"/>
        </w:rPr>
      </w:pPr>
      <w:r>
        <w:rPr>
          <w:color w:val="002060"/>
          <w:sz w:val="16"/>
          <w:szCs w:val="16"/>
        </w:rPr>
        <w:t>961</w:t>
      </w:r>
      <w:r w:rsidR="002D7AF4">
        <w:rPr>
          <w:color w:val="002060"/>
          <w:sz w:val="16"/>
          <w:szCs w:val="16"/>
        </w:rPr>
        <w:t>-2022</w:t>
      </w:r>
    </w:p>
    <w:p w:rsidR="000A3DD1" w:rsidRDefault="000A3DD1" w:rsidP="00204B90">
      <w:pPr>
        <w:spacing w:after="0" w:line="240" w:lineRule="auto"/>
        <w:rPr>
          <w:rFonts w:ascii="Times New Roman" w:hAnsi="Times New Roman"/>
          <w:b/>
          <w:color w:val="365F91"/>
          <w:sz w:val="18"/>
          <w:szCs w:val="18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66"/>
        <w:gridCol w:w="7334"/>
      </w:tblGrid>
      <w:tr w:rsidR="002D7AF4" w:rsidRPr="00D63053" w:rsidTr="009054D7">
        <w:tc>
          <w:tcPr>
            <w:tcW w:w="1166" w:type="dxa"/>
          </w:tcPr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356091">
              <w:rPr>
                <w:b/>
                <w:color w:val="FF0000"/>
                <w:sz w:val="20"/>
                <w:szCs w:val="20"/>
              </w:rPr>
              <w:t>29.09.2022.</w:t>
            </w:r>
          </w:p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356091">
              <w:rPr>
                <w:b/>
                <w:color w:val="FF0000"/>
                <w:sz w:val="20"/>
                <w:szCs w:val="20"/>
              </w:rPr>
              <w:t>četvrtak</w:t>
            </w:r>
          </w:p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339" w:type="dxa"/>
          </w:tcPr>
          <w:p w:rsidR="002D7AF4" w:rsidRDefault="002D7AF4" w:rsidP="00732A60">
            <w:pPr>
              <w:pStyle w:val="NoSpacing"/>
              <w:jc w:val="both"/>
              <w:rPr>
                <w:sz w:val="4"/>
                <w:szCs w:val="4"/>
              </w:rPr>
            </w:pPr>
            <w:r w:rsidRPr="00BD23B4">
              <w:t xml:space="preserve">Okupljanje grupe u Sukoišanskoj ulici u </w:t>
            </w:r>
            <w:r w:rsidR="00732A60">
              <w:t>6</w:t>
            </w:r>
            <w:r w:rsidRPr="00BD23B4">
              <w:t>,</w:t>
            </w:r>
            <w:r w:rsidR="00732A60">
              <w:t>3</w:t>
            </w:r>
            <w:r w:rsidRPr="00BD23B4">
              <w:t xml:space="preserve">0 sati. </w:t>
            </w:r>
            <w:r w:rsidR="00732A60" w:rsidRPr="00732A60">
              <w:rPr>
                <w:shd w:val="clear" w:color="auto" w:fill="FFFFFF"/>
              </w:rPr>
              <w:t>Ukrcaj u autobus i vožnja prema Sloveniji i Austriji do Graza uz kraća stajanja na putu. </w:t>
            </w:r>
            <w:r w:rsidR="00732A60">
              <w:rPr>
                <w:shd w:val="clear" w:color="auto" w:fill="FFFFFF"/>
              </w:rPr>
              <w:t xml:space="preserve">Po dolasku u </w:t>
            </w:r>
            <w:r w:rsidR="00732A60" w:rsidRPr="00732A60">
              <w:rPr>
                <w:shd w:val="clear" w:color="auto" w:fill="FFFFFF"/>
              </w:rPr>
              <w:t>Graz pješački razgled gradskog središta: Glavni trg,</w:t>
            </w:r>
            <w:r w:rsidR="00732A60">
              <w:rPr>
                <w:shd w:val="clear" w:color="auto" w:fill="FFFFFF"/>
              </w:rPr>
              <w:t xml:space="preserve"> gradska vijećnica, Opera,..</w:t>
            </w:r>
            <w:r w:rsidR="00732A60" w:rsidRPr="00732A60">
              <w:rPr>
                <w:shd w:val="clear" w:color="auto" w:fill="FFFFFF"/>
              </w:rPr>
              <w:t xml:space="preserve"> Slobodno vrijeme za osobne programe.</w:t>
            </w:r>
            <w:r w:rsidR="00732A60">
              <w:rPr>
                <w:shd w:val="clear" w:color="auto" w:fill="FFFFFF"/>
              </w:rPr>
              <w:t xml:space="preserve"> Nastavak </w:t>
            </w:r>
            <w:r w:rsidR="00732A60" w:rsidRPr="00732A60">
              <w:rPr>
                <w:shd w:val="clear" w:color="auto" w:fill="FFFFFF"/>
              </w:rPr>
              <w:t>vožnje do  Linza</w:t>
            </w:r>
            <w:r w:rsidR="00732A60">
              <w:rPr>
                <w:shd w:val="clear" w:color="auto" w:fill="FFFFFF"/>
              </w:rPr>
              <w:t>. P</w:t>
            </w:r>
            <w:r w:rsidRPr="00BD23B4">
              <w:t xml:space="preserve">rijava i smještaj u hotel. Noćenje. </w:t>
            </w:r>
          </w:p>
          <w:p w:rsidR="002D7AF4" w:rsidRPr="00D63053" w:rsidRDefault="002D7AF4" w:rsidP="00732A6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2D7AF4" w:rsidRPr="00D63053" w:rsidTr="009054D7">
        <w:tc>
          <w:tcPr>
            <w:tcW w:w="1166" w:type="dxa"/>
          </w:tcPr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356091">
              <w:rPr>
                <w:b/>
                <w:color w:val="FF0000"/>
                <w:sz w:val="20"/>
                <w:szCs w:val="20"/>
              </w:rPr>
              <w:t>30.09.2022.</w:t>
            </w:r>
          </w:p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356091">
              <w:rPr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339" w:type="dxa"/>
          </w:tcPr>
          <w:p w:rsidR="002D7AF4" w:rsidRDefault="002D7AF4" w:rsidP="00732A60">
            <w:pPr>
              <w:pStyle w:val="NoSpacing"/>
              <w:jc w:val="both"/>
              <w:rPr>
                <w:sz w:val="4"/>
                <w:szCs w:val="4"/>
              </w:rPr>
            </w:pPr>
            <w:r w:rsidRPr="00BD23B4">
              <w:t xml:space="preserve">Doručak. Odjava iz hotela. Odlazak u pješački razgled </w:t>
            </w:r>
            <w:r w:rsidRPr="00BD23B4">
              <w:rPr>
                <w:b/>
                <w:i/>
              </w:rPr>
              <w:t>Linza</w:t>
            </w:r>
            <w:r w:rsidRPr="00BD23B4">
              <w:rPr>
                <w:i/>
              </w:rPr>
              <w:t xml:space="preserve"> -</w:t>
            </w:r>
            <w:r w:rsidRPr="00BD23B4">
              <w:t xml:space="preserve"> “grada iz bajke” kako se još naziva: </w:t>
            </w:r>
            <w:r w:rsidRPr="00BD23B4">
              <w:rPr>
                <w:i/>
              </w:rPr>
              <w:t xml:space="preserve">Mariendom </w:t>
            </w:r>
            <w:r w:rsidRPr="00BD23B4">
              <w:t xml:space="preserve">- najveća crkva u Austriji, </w:t>
            </w:r>
            <w:r w:rsidRPr="00BD23B4">
              <w:rPr>
                <w:i/>
              </w:rPr>
              <w:t>Hauptplatz</w:t>
            </w:r>
            <w:r w:rsidRPr="00BD23B4">
              <w:t xml:space="preserve"> – najveći gradski trg, </w:t>
            </w:r>
            <w:r w:rsidRPr="00BD23B4">
              <w:rPr>
                <w:i/>
              </w:rPr>
              <w:t>Crkva Sv. Martina</w:t>
            </w:r>
            <w:r w:rsidRPr="00BD23B4">
              <w:t xml:space="preserve"> – najstarija austrijska crkva, </w:t>
            </w:r>
            <w:r w:rsidRPr="00BD23B4">
              <w:rPr>
                <w:i/>
              </w:rPr>
              <w:t xml:space="preserve">Mozarthaus – </w:t>
            </w:r>
            <w:r w:rsidRPr="00BD23B4">
              <w:t xml:space="preserve">kuća u kojoj je Mozart boravio tijekom 1783.god. i u kojoj je komponirao </w:t>
            </w:r>
            <w:r w:rsidRPr="00BD23B4">
              <w:rPr>
                <w:i/>
              </w:rPr>
              <w:t>Linz simfoniju</w:t>
            </w:r>
            <w:r w:rsidRPr="00BD23B4">
              <w:t xml:space="preserve">. Linz je poznat i po čuvenoj </w:t>
            </w:r>
            <w:r w:rsidRPr="00BD23B4">
              <w:rPr>
                <w:i/>
              </w:rPr>
              <w:t>Lincer torti.</w:t>
            </w:r>
            <w:r w:rsidRPr="00BD23B4">
              <w:t xml:space="preserve"> Slobodno vrijeme za osobne programe. Nastavak vožnje i dolazak u </w:t>
            </w:r>
            <w:r w:rsidRPr="00BD23B4">
              <w:rPr>
                <w:b/>
                <w:i/>
              </w:rPr>
              <w:t>České Budějovice</w:t>
            </w:r>
            <w:r w:rsidRPr="00BD23B4">
              <w:t xml:space="preserve">, grada koji se smjestio na rijeci Vltavi na jugu Češke, poznatog po proizvodnji piva – </w:t>
            </w:r>
            <w:r w:rsidRPr="00BD23B4">
              <w:rPr>
                <w:i/>
              </w:rPr>
              <w:t>Budweiser.</w:t>
            </w:r>
            <w:r w:rsidRPr="00BD23B4">
              <w:t xml:space="preserve"> Po dolasku pješački razgled grada: </w:t>
            </w:r>
            <w:r w:rsidRPr="00BD23B4">
              <w:rPr>
                <w:i/>
              </w:rPr>
              <w:t>trg Náměsti Přemysla Otokara II, Samsonova fontana u baroknom stilu, crkva Sv. Nikole, dominikanski samostan, Crni toranj,</w:t>
            </w:r>
            <w:r w:rsidRPr="00BD23B4">
              <w:t>...  Prijava i smještaj u hotel. Noćenje.</w:t>
            </w:r>
          </w:p>
          <w:p w:rsidR="002D7AF4" w:rsidRPr="00D63053" w:rsidRDefault="002D7AF4" w:rsidP="00732A6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2D7AF4" w:rsidRPr="00D63053" w:rsidTr="009054D7">
        <w:tc>
          <w:tcPr>
            <w:tcW w:w="1166" w:type="dxa"/>
          </w:tcPr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356091">
              <w:rPr>
                <w:b/>
                <w:color w:val="FF0000"/>
                <w:sz w:val="20"/>
                <w:szCs w:val="20"/>
              </w:rPr>
              <w:t>01.10.2022.</w:t>
            </w:r>
          </w:p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356091">
              <w:rPr>
                <w:b/>
                <w:color w:val="FF0000"/>
                <w:sz w:val="20"/>
                <w:szCs w:val="20"/>
              </w:rPr>
              <w:t>subota</w:t>
            </w:r>
          </w:p>
        </w:tc>
        <w:tc>
          <w:tcPr>
            <w:tcW w:w="7339" w:type="dxa"/>
          </w:tcPr>
          <w:p w:rsidR="002D7AF4" w:rsidRDefault="002D7AF4" w:rsidP="00732A60">
            <w:pPr>
              <w:pStyle w:val="NoSpacing"/>
              <w:jc w:val="both"/>
              <w:rPr>
                <w:sz w:val="4"/>
                <w:szCs w:val="4"/>
              </w:rPr>
            </w:pPr>
            <w:r>
              <w:t xml:space="preserve">Doručak. Odlazak </w:t>
            </w:r>
            <w:r w:rsidRPr="00BD23B4">
              <w:t xml:space="preserve">autobusom do </w:t>
            </w:r>
            <w:r>
              <w:t xml:space="preserve">dvorca </w:t>
            </w:r>
            <w:r w:rsidRPr="003B3309">
              <w:rPr>
                <w:b/>
                <w:i/>
              </w:rPr>
              <w:t>Hluboka</w:t>
            </w:r>
            <w:r>
              <w:t xml:space="preserve">. Razgled jednog od najljepših čeških dvoraca koji je sagrađen u 13.st. Njegov današnji izgled inspiriran je dvorcem Windsor u Engleskoj. Nakon razgleda odlazak do </w:t>
            </w:r>
            <w:r w:rsidRPr="00BD23B4">
              <w:t xml:space="preserve">jednog od najljepših čeških gradova </w:t>
            </w:r>
            <w:r w:rsidRPr="00BD23B4">
              <w:rPr>
                <w:b/>
                <w:i/>
              </w:rPr>
              <w:t>Český Krumlov</w:t>
            </w:r>
            <w:r w:rsidRPr="00BD23B4">
              <w:t xml:space="preserve">. Srednjovjekovno središte grada se nalazi na UNESCO-vom popisu mjesta svjetske baštine u Europi. Pješački razgled grada koji je sagrađen oko dvorca iz 13. st. s gotičkim, renesansnim i baroknim elementima: </w:t>
            </w:r>
            <w:r w:rsidRPr="00BD23B4">
              <w:rPr>
                <w:i/>
              </w:rPr>
              <w:t>trg Náměsti Svornosti, gradska vijećnica iz 15. st, gotička župna crkva Sv. Vita iz 15. st.</w:t>
            </w:r>
            <w:r w:rsidRPr="00BD23B4">
              <w:t xml:space="preserve"> ...  </w:t>
            </w:r>
            <w:r>
              <w:t>S</w:t>
            </w:r>
            <w:r w:rsidRPr="00BD23B4">
              <w:t xml:space="preserve">lobodno vrijeme za </w:t>
            </w:r>
            <w:r w:rsidR="00732A60">
              <w:t xml:space="preserve">individualni posjet dvorcu </w:t>
            </w:r>
            <w:r w:rsidR="00A77C03">
              <w:t xml:space="preserve">Krumlov </w:t>
            </w:r>
            <w:r w:rsidR="00732A60">
              <w:t xml:space="preserve">i </w:t>
            </w:r>
            <w:r w:rsidRPr="00BD23B4">
              <w:t xml:space="preserve">osobne programe. </w:t>
            </w:r>
            <w:r>
              <w:t xml:space="preserve">Povratak u </w:t>
            </w:r>
            <w:r w:rsidRPr="00BD23B4">
              <w:rPr>
                <w:b/>
                <w:i/>
              </w:rPr>
              <w:t>České Budějovice</w:t>
            </w:r>
            <w:r>
              <w:t>.</w:t>
            </w:r>
          </w:p>
          <w:p w:rsidR="002D7AF4" w:rsidRPr="00D63053" w:rsidRDefault="002D7AF4" w:rsidP="00732A6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  <w:tr w:rsidR="002D7AF4" w:rsidRPr="00D63053" w:rsidTr="009054D7">
        <w:tc>
          <w:tcPr>
            <w:tcW w:w="1166" w:type="dxa"/>
          </w:tcPr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356091">
              <w:rPr>
                <w:b/>
                <w:color w:val="FF0000"/>
                <w:sz w:val="20"/>
                <w:szCs w:val="20"/>
              </w:rPr>
              <w:t>02.10.2022.</w:t>
            </w:r>
          </w:p>
          <w:p w:rsidR="002D7AF4" w:rsidRPr="00356091" w:rsidRDefault="002D7AF4" w:rsidP="00732A60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356091">
              <w:rPr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339" w:type="dxa"/>
          </w:tcPr>
          <w:p w:rsidR="002D7AF4" w:rsidRDefault="002D7AF4" w:rsidP="00732A60">
            <w:pPr>
              <w:pStyle w:val="NoSpacing"/>
              <w:jc w:val="both"/>
              <w:rPr>
                <w:sz w:val="4"/>
                <w:szCs w:val="4"/>
              </w:rPr>
            </w:pPr>
            <w:r w:rsidRPr="00BD23B4">
              <w:t>Doručak</w:t>
            </w:r>
            <w:r>
              <w:t xml:space="preserve">. Odjava iz hotela. Ukrcaj u autobus i polazak prema </w:t>
            </w:r>
            <w:r w:rsidRPr="003B3309">
              <w:rPr>
                <w:b/>
                <w:i/>
              </w:rPr>
              <w:t>Mariboru</w:t>
            </w:r>
            <w:r>
              <w:t>, metropoli slovenskog djela Štajerske. Zbog svojih povijesnih znamenitosti, prirodnih ljepota, mnogobrojnih kulturnih i umjetničkih sadržaja grad je 2012. god. ponio titulu Europske prijestolnice kulture. Šetnja gradskim središtem te slobodno vrijeme za osobne programe. Nastavak vožnje prema Hrvatskoj i Splitu uz kraća zaustavljanja za odmor. Dolazak u Split u noćnim satima.</w:t>
            </w:r>
          </w:p>
          <w:p w:rsidR="002D7AF4" w:rsidRPr="00D63053" w:rsidRDefault="002D7AF4" w:rsidP="00732A60">
            <w:pPr>
              <w:pStyle w:val="NoSpacing"/>
              <w:jc w:val="both"/>
              <w:rPr>
                <w:sz w:val="4"/>
                <w:szCs w:val="4"/>
              </w:rPr>
            </w:pPr>
          </w:p>
        </w:tc>
      </w:tr>
    </w:tbl>
    <w:p w:rsidR="002D7AF4" w:rsidRDefault="002D7AF4" w:rsidP="002D7AF4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2D7AF4" w:rsidRDefault="002D7AF4" w:rsidP="002D7AF4">
      <w:pPr>
        <w:pStyle w:val="NoSpacing"/>
        <w:jc w:val="center"/>
        <w:rPr>
          <w:rFonts w:ascii="Times New Roman" w:hAnsi="Times New Roman"/>
          <w:b/>
          <w:color w:val="FF0000"/>
          <w:sz w:val="6"/>
          <w:szCs w:val="6"/>
        </w:rPr>
      </w:pPr>
    </w:p>
    <w:p w:rsidR="002D7AF4" w:rsidRPr="002D7AF4" w:rsidRDefault="002D7AF4" w:rsidP="002D7AF4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7AF4">
        <w:rPr>
          <w:rFonts w:ascii="Times New Roman" w:hAnsi="Times New Roman"/>
          <w:b/>
          <w:color w:val="FF0000"/>
          <w:sz w:val="24"/>
          <w:szCs w:val="24"/>
        </w:rPr>
        <w:t>CIJENA ARANŽMANA:</w:t>
      </w:r>
    </w:p>
    <w:p w:rsidR="002D7AF4" w:rsidRPr="003B7672" w:rsidRDefault="002D7AF4" w:rsidP="002D7AF4">
      <w:pPr>
        <w:pStyle w:val="NoSpacing"/>
        <w:jc w:val="center"/>
        <w:rPr>
          <w:rFonts w:ascii="Times New Roman" w:hAnsi="Times New Roman"/>
          <w:b/>
          <w:color w:val="FF0000"/>
          <w:sz w:val="4"/>
          <w:szCs w:val="4"/>
        </w:rPr>
      </w:pPr>
    </w:p>
    <w:p w:rsidR="002D7AF4" w:rsidRPr="002D7AF4" w:rsidRDefault="002D7AF4" w:rsidP="002D7AF4">
      <w:pPr>
        <w:pStyle w:val="NoSpacing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2D7AF4">
        <w:rPr>
          <w:rFonts w:ascii="Times New Roman" w:hAnsi="Times New Roman"/>
          <w:b/>
          <w:color w:val="FF0000"/>
          <w:sz w:val="24"/>
          <w:szCs w:val="24"/>
        </w:rPr>
        <w:t>2.890,00 kuna ( 38</w:t>
      </w:r>
      <w:r w:rsidR="00190263">
        <w:rPr>
          <w:rFonts w:ascii="Times New Roman" w:hAnsi="Times New Roman"/>
          <w:b/>
          <w:color w:val="FF0000"/>
          <w:sz w:val="24"/>
          <w:szCs w:val="24"/>
        </w:rPr>
        <w:t>3,79</w:t>
      </w:r>
      <w:r w:rsidRPr="002D7AF4">
        <w:rPr>
          <w:rFonts w:ascii="Times New Roman" w:hAnsi="Times New Roman"/>
          <w:b/>
          <w:color w:val="FF0000"/>
          <w:sz w:val="24"/>
          <w:szCs w:val="24"/>
        </w:rPr>
        <w:t xml:space="preserve"> € )</w:t>
      </w:r>
    </w:p>
    <w:p w:rsidR="002D7AF4" w:rsidRPr="002D7AF4" w:rsidRDefault="002D7AF4" w:rsidP="002D7AF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D7AF4">
        <w:rPr>
          <w:rFonts w:ascii="Times New Roman" w:hAnsi="Times New Roman"/>
          <w:sz w:val="20"/>
          <w:szCs w:val="20"/>
        </w:rPr>
        <w:t>(kalkulacija rađena na bazi minimalno 30 putnika)</w:t>
      </w:r>
    </w:p>
    <w:p w:rsidR="002D7AF4" w:rsidRDefault="002D7AF4" w:rsidP="002D7AF4">
      <w:pPr>
        <w:pStyle w:val="NoSpacing"/>
        <w:jc w:val="center"/>
        <w:rPr>
          <w:rFonts w:ascii="Times New Roman" w:hAnsi="Times New Roman"/>
          <w:sz w:val="4"/>
          <w:szCs w:val="4"/>
        </w:rPr>
      </w:pPr>
    </w:p>
    <w:p w:rsidR="002D7AF4" w:rsidRPr="002D7AF4" w:rsidRDefault="002D7AF4" w:rsidP="002D7AF4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2D7AF4">
        <w:rPr>
          <w:rFonts w:ascii="Times New Roman" w:hAnsi="Times New Roman"/>
          <w:sz w:val="20"/>
          <w:szCs w:val="20"/>
        </w:rPr>
        <w:t>Nadoplata za 1/1 sobu: na upit</w:t>
      </w:r>
    </w:p>
    <w:p w:rsidR="002D7AF4" w:rsidRPr="00732A60" w:rsidRDefault="002D7AF4" w:rsidP="00732A60">
      <w:pPr>
        <w:pStyle w:val="NoSpacing"/>
        <w:jc w:val="center"/>
        <w:rPr>
          <w:rFonts w:ascii="Times New Roman" w:hAnsi="Times New Roman"/>
          <w:b/>
        </w:rPr>
      </w:pPr>
      <w:r w:rsidRPr="002D7AF4">
        <w:rPr>
          <w:rFonts w:ascii="Times New Roman" w:hAnsi="Times New Roman"/>
          <w:b/>
        </w:rPr>
        <w:t>Uplata rezervacije: 200,00 kuna</w:t>
      </w:r>
    </w:p>
    <w:p w:rsidR="002D7AF4" w:rsidRDefault="002D7AF4" w:rsidP="002D7AF4">
      <w:pPr>
        <w:pStyle w:val="NoSpacing"/>
        <w:rPr>
          <w:rFonts w:ascii="Times New Roman" w:hAnsi="Times New Roman"/>
          <w:sz w:val="4"/>
          <w:szCs w:val="4"/>
        </w:rPr>
      </w:pPr>
    </w:p>
    <w:p w:rsidR="002D7AF4" w:rsidRPr="003B7672" w:rsidRDefault="002D7AF4" w:rsidP="002D7AF4">
      <w:pPr>
        <w:pStyle w:val="NoSpacing"/>
        <w:rPr>
          <w:rFonts w:ascii="Times New Roman" w:hAnsi="Times New Roman"/>
          <w:sz w:val="4"/>
          <w:szCs w:val="4"/>
        </w:rPr>
      </w:pPr>
    </w:p>
    <w:p w:rsidR="002D7AF4" w:rsidRPr="002D7AF4" w:rsidRDefault="002D7AF4" w:rsidP="00A77C03">
      <w:pPr>
        <w:pStyle w:val="NoSpacing"/>
        <w:ind w:right="-397" w:firstLine="142"/>
        <w:jc w:val="both"/>
        <w:rPr>
          <w:rFonts w:ascii="Times New Roman" w:hAnsi="Times New Roman"/>
        </w:rPr>
      </w:pPr>
      <w:r w:rsidRPr="002D7AF4">
        <w:rPr>
          <w:rFonts w:ascii="Times New Roman" w:hAnsi="Times New Roman"/>
          <w:b/>
        </w:rPr>
        <w:t>Program uključuje</w:t>
      </w:r>
      <w:r w:rsidRPr="002D7AF4">
        <w:rPr>
          <w:rFonts w:ascii="Times New Roman" w:hAnsi="Times New Roman"/>
        </w:rPr>
        <w:t>: prijevoz autobusom turističke klase na navedenim relacijama,</w:t>
      </w:r>
      <w:r>
        <w:rPr>
          <w:rFonts w:ascii="Times New Roman" w:hAnsi="Times New Roman"/>
        </w:rPr>
        <w:t xml:space="preserve"> </w:t>
      </w:r>
      <w:r w:rsidRPr="002D7AF4">
        <w:rPr>
          <w:rFonts w:ascii="Times New Roman" w:hAnsi="Times New Roman"/>
        </w:rPr>
        <w:t>smještaj u</w:t>
      </w:r>
    </w:p>
    <w:p w:rsidR="002D7AF4" w:rsidRPr="002D7AF4" w:rsidRDefault="002D7AF4" w:rsidP="00A77C03">
      <w:pPr>
        <w:pStyle w:val="NoSpacing"/>
        <w:ind w:left="142" w:right="-113"/>
        <w:jc w:val="both"/>
        <w:rPr>
          <w:rFonts w:ascii="Times New Roman" w:hAnsi="Times New Roman"/>
        </w:rPr>
      </w:pPr>
      <w:r w:rsidRPr="002D7AF4">
        <w:rPr>
          <w:rFonts w:ascii="Times New Roman" w:hAnsi="Times New Roman"/>
        </w:rPr>
        <w:t>hotelima 3*/4* u Linzu i Českim Budejovicama na bazi noćenja sa doručkom, boravišnu pristojbu,</w:t>
      </w:r>
      <w:r>
        <w:rPr>
          <w:rFonts w:ascii="Times New Roman" w:hAnsi="Times New Roman"/>
        </w:rPr>
        <w:t xml:space="preserve"> </w:t>
      </w:r>
      <w:r w:rsidRPr="002D7AF4">
        <w:rPr>
          <w:rFonts w:ascii="Times New Roman" w:hAnsi="Times New Roman"/>
        </w:rPr>
        <w:t>ulaznicu za dvorac Hluboka, razglede prema programu, troškove autocesta i parkinga, putno</w:t>
      </w:r>
      <w:r>
        <w:rPr>
          <w:rFonts w:ascii="Times New Roman" w:hAnsi="Times New Roman"/>
        </w:rPr>
        <w:t xml:space="preserve"> </w:t>
      </w:r>
      <w:r w:rsidRPr="002D7AF4">
        <w:rPr>
          <w:rFonts w:ascii="Times New Roman" w:hAnsi="Times New Roman"/>
        </w:rPr>
        <w:t>zdravstveno osiguranje, osiguranje od posljedica nesretnog slučaja, jamčevinu za turistički paket</w:t>
      </w:r>
      <w:r>
        <w:rPr>
          <w:rFonts w:ascii="Times New Roman" w:hAnsi="Times New Roman"/>
        </w:rPr>
        <w:t xml:space="preserve"> </w:t>
      </w:r>
      <w:r w:rsidRPr="002D7AF4">
        <w:rPr>
          <w:rFonts w:ascii="Times New Roman" w:hAnsi="Times New Roman"/>
        </w:rPr>
        <w:t>aranžman, zakonom propisan PDV, voditelja putovanja i organizaciju putovanja</w:t>
      </w:r>
    </w:p>
    <w:p w:rsidR="002D7AF4" w:rsidRPr="002D7AF4" w:rsidRDefault="002D7AF4" w:rsidP="00A77C03">
      <w:pPr>
        <w:pStyle w:val="NoSpacing"/>
        <w:ind w:left="142" w:right="-113"/>
        <w:jc w:val="both"/>
        <w:rPr>
          <w:rFonts w:ascii="Times New Roman" w:hAnsi="Times New Roman"/>
        </w:rPr>
      </w:pPr>
      <w:r w:rsidRPr="002D7AF4">
        <w:rPr>
          <w:rFonts w:ascii="Times New Roman" w:hAnsi="Times New Roman"/>
          <w:b/>
        </w:rPr>
        <w:t>Program ne uključuje</w:t>
      </w:r>
      <w:r w:rsidRPr="002D7AF4">
        <w:rPr>
          <w:rFonts w:ascii="Times New Roman" w:hAnsi="Times New Roman"/>
        </w:rPr>
        <w:t xml:space="preserve">: </w:t>
      </w:r>
      <w:r w:rsidR="00732A60">
        <w:rPr>
          <w:rFonts w:ascii="Times New Roman" w:hAnsi="Times New Roman"/>
        </w:rPr>
        <w:t xml:space="preserve">ulaznicu za dvorac </w:t>
      </w:r>
      <w:r w:rsidR="00A77C03">
        <w:rPr>
          <w:rFonts w:ascii="Times New Roman" w:hAnsi="Times New Roman"/>
        </w:rPr>
        <w:t>Krumlov</w:t>
      </w:r>
      <w:r w:rsidR="00732A60" w:rsidRPr="002D7AF4">
        <w:rPr>
          <w:rFonts w:ascii="Times New Roman" w:hAnsi="Times New Roman"/>
        </w:rPr>
        <w:t xml:space="preserve"> </w:t>
      </w:r>
      <w:r w:rsidR="00A77C03">
        <w:rPr>
          <w:rFonts w:ascii="Times New Roman" w:hAnsi="Times New Roman"/>
        </w:rPr>
        <w:t>(75,00 kuna)</w:t>
      </w:r>
      <w:r w:rsidR="004B1374">
        <w:rPr>
          <w:rFonts w:ascii="Times New Roman" w:hAnsi="Times New Roman"/>
        </w:rPr>
        <w:t>,</w:t>
      </w:r>
      <w:r w:rsidR="00A77C03">
        <w:rPr>
          <w:rFonts w:ascii="Times New Roman" w:hAnsi="Times New Roman"/>
        </w:rPr>
        <w:t xml:space="preserve"> </w:t>
      </w:r>
      <w:r w:rsidRPr="002D7AF4">
        <w:rPr>
          <w:rFonts w:ascii="Times New Roman" w:hAnsi="Times New Roman"/>
        </w:rPr>
        <w:t>ulaznice za kulturno-povijesne spomenike koji nisu uključeni planom</w:t>
      </w:r>
      <w:r w:rsidR="00A77C03">
        <w:rPr>
          <w:rFonts w:ascii="Times New Roman" w:hAnsi="Times New Roman"/>
        </w:rPr>
        <w:t xml:space="preserve"> </w:t>
      </w:r>
      <w:r w:rsidRPr="002D7AF4">
        <w:rPr>
          <w:rFonts w:ascii="Times New Roman" w:hAnsi="Times New Roman"/>
        </w:rPr>
        <w:t>razgleda, karte javnog gradskog prijevoza, dodatne troškove koji nisu predviđeni programom,</w:t>
      </w:r>
      <w:r w:rsidR="00A77C03">
        <w:rPr>
          <w:rFonts w:ascii="Times New Roman" w:hAnsi="Times New Roman"/>
        </w:rPr>
        <w:t xml:space="preserve"> </w:t>
      </w:r>
      <w:r w:rsidRPr="002D7AF4">
        <w:rPr>
          <w:rFonts w:ascii="Times New Roman" w:hAnsi="Times New Roman"/>
        </w:rPr>
        <w:t>troškove osobne prirode</w:t>
      </w:r>
    </w:p>
    <w:p w:rsidR="002D7AF4" w:rsidRPr="002D7AF4" w:rsidRDefault="002D7AF4" w:rsidP="00A77C03">
      <w:pPr>
        <w:pStyle w:val="NoSpacing"/>
        <w:ind w:left="142" w:right="-397"/>
        <w:jc w:val="both"/>
        <w:rPr>
          <w:rFonts w:ascii="Times New Roman" w:hAnsi="Times New Roman"/>
        </w:rPr>
      </w:pPr>
      <w:r w:rsidRPr="002D7AF4">
        <w:rPr>
          <w:rFonts w:ascii="Times New Roman" w:hAnsi="Times New Roman"/>
          <w:b/>
        </w:rPr>
        <w:t>Preporuka</w:t>
      </w:r>
      <w:r w:rsidRPr="002D7AF4">
        <w:rPr>
          <w:rFonts w:ascii="Times New Roman" w:hAnsi="Times New Roman"/>
        </w:rPr>
        <w:t>: uplata police rizika otkaza putovanja: 95,00 kuna (plativo isključivo kod uplate</w:t>
      </w:r>
    </w:p>
    <w:p w:rsidR="002D7AF4" w:rsidRPr="002D7AF4" w:rsidRDefault="002D7AF4" w:rsidP="002D7AF4">
      <w:pPr>
        <w:pStyle w:val="NoSpacing"/>
        <w:ind w:left="142" w:right="-397"/>
        <w:jc w:val="both"/>
        <w:rPr>
          <w:rFonts w:ascii="Times New Roman" w:hAnsi="Times New Roman"/>
        </w:rPr>
      </w:pPr>
      <w:r w:rsidRPr="002D7AF4">
        <w:rPr>
          <w:rFonts w:ascii="Times New Roman" w:hAnsi="Times New Roman"/>
        </w:rPr>
        <w:t>rez</w:t>
      </w:r>
      <w:r>
        <w:rPr>
          <w:rFonts w:ascii="Times New Roman" w:hAnsi="Times New Roman"/>
        </w:rPr>
        <w:t>e</w:t>
      </w:r>
      <w:r w:rsidRPr="002D7AF4">
        <w:rPr>
          <w:rFonts w:ascii="Times New Roman" w:hAnsi="Times New Roman"/>
        </w:rPr>
        <w:t>rvacije)</w:t>
      </w:r>
    </w:p>
    <w:p w:rsidR="002D7AF4" w:rsidRPr="002D7AF4" w:rsidRDefault="002D7AF4" w:rsidP="002D7AF4">
      <w:pPr>
        <w:pStyle w:val="NoSpacing"/>
        <w:ind w:left="142" w:right="-113"/>
        <w:jc w:val="both"/>
        <w:rPr>
          <w:rFonts w:ascii="Times New Roman" w:hAnsi="Times New Roman"/>
          <w:sz w:val="20"/>
          <w:szCs w:val="20"/>
        </w:rPr>
      </w:pPr>
      <w:r w:rsidRPr="002D7AF4">
        <w:rPr>
          <w:rFonts w:ascii="Times New Roman" w:hAnsi="Times New Roman"/>
          <w:b/>
          <w:sz w:val="20"/>
          <w:szCs w:val="20"/>
        </w:rPr>
        <w:t xml:space="preserve">Važno: </w:t>
      </w:r>
      <w:r w:rsidRPr="002D7AF4">
        <w:rPr>
          <w:rFonts w:ascii="Times New Roman" w:hAnsi="Times New Roman"/>
          <w:sz w:val="20"/>
          <w:szCs w:val="20"/>
        </w:rPr>
        <w:t>Obzirom na nestabilne cijene pogonskih goriva na hrvatskom i europskom tržištu, Agencija ima pravo povećati</w:t>
      </w:r>
      <w:r w:rsidRPr="002D7AF4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 xml:space="preserve">osnovnu cijenu paket aranžmana do 8%, bez dodatne suglasnosti putnika. Agencija je dužna o tom povećanju cijene paket </w:t>
      </w:r>
      <w:r w:rsidRPr="002D7AF4">
        <w:rPr>
          <w:rFonts w:ascii="Times New Roman" w:hAnsi="Times New Roman"/>
          <w:spacing w:val="-42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>aranžmana</w:t>
      </w:r>
      <w:r w:rsidRPr="002D7AF4">
        <w:rPr>
          <w:rFonts w:ascii="Times New Roman" w:hAnsi="Times New Roman"/>
          <w:spacing w:val="2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>obavijestiti putnika</w:t>
      </w:r>
      <w:r w:rsidRPr="002D7AF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>20</w:t>
      </w:r>
      <w:r w:rsidRPr="002D7AF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>dana</w:t>
      </w:r>
      <w:r w:rsidRPr="002D7AF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>prije</w:t>
      </w:r>
      <w:r w:rsidRPr="002D7AF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>polaska</w:t>
      </w:r>
      <w:r w:rsidRPr="002D7AF4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>na</w:t>
      </w:r>
      <w:r w:rsidRPr="002D7AF4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2D7AF4">
        <w:rPr>
          <w:rFonts w:ascii="Times New Roman" w:hAnsi="Times New Roman"/>
          <w:sz w:val="20"/>
          <w:szCs w:val="20"/>
        </w:rPr>
        <w:t>putovanje.</w:t>
      </w:r>
    </w:p>
    <w:p w:rsidR="00732A60" w:rsidRDefault="00732A60" w:rsidP="00732A60">
      <w:pPr>
        <w:pStyle w:val="NoSpacing"/>
        <w:rPr>
          <w:rFonts w:ascii="Times New Roman" w:hAnsi="Times New Roman"/>
          <w:b/>
          <w:color w:val="1F497D" w:themeColor="text2"/>
          <w:sz w:val="2"/>
          <w:szCs w:val="2"/>
        </w:rPr>
      </w:pPr>
    </w:p>
    <w:p w:rsidR="00732A60" w:rsidRDefault="00732A60" w:rsidP="00732A60">
      <w:pPr>
        <w:pStyle w:val="NoSpacing"/>
        <w:rPr>
          <w:rFonts w:ascii="Times New Roman" w:hAnsi="Times New Roman"/>
          <w:b/>
          <w:color w:val="1F497D" w:themeColor="text2"/>
          <w:sz w:val="2"/>
          <w:szCs w:val="2"/>
        </w:rPr>
      </w:pPr>
    </w:p>
    <w:p w:rsidR="00732A60" w:rsidRDefault="00732A60" w:rsidP="00732A60">
      <w:pPr>
        <w:pStyle w:val="NoSpacing"/>
        <w:rPr>
          <w:rFonts w:ascii="Times New Roman" w:hAnsi="Times New Roman"/>
          <w:b/>
          <w:color w:val="1F497D" w:themeColor="text2"/>
          <w:sz w:val="2"/>
          <w:szCs w:val="2"/>
        </w:rPr>
      </w:pPr>
    </w:p>
    <w:p w:rsidR="00943505" w:rsidRDefault="00943505" w:rsidP="00732A60">
      <w:pPr>
        <w:pStyle w:val="NoSpacing"/>
        <w:jc w:val="center"/>
        <w:rPr>
          <w:rFonts w:ascii="Times New Roman" w:hAnsi="Times New Roman"/>
          <w:b/>
          <w:color w:val="1F497D" w:themeColor="text2"/>
          <w:sz w:val="16"/>
          <w:szCs w:val="16"/>
        </w:rPr>
      </w:pPr>
    </w:p>
    <w:p w:rsidR="002D7AF4" w:rsidRPr="003B7672" w:rsidRDefault="002D7AF4" w:rsidP="00732A60">
      <w:pPr>
        <w:pStyle w:val="NoSpacing"/>
        <w:jc w:val="center"/>
        <w:rPr>
          <w:rFonts w:ascii="Times New Roman" w:hAnsi="Times New Roman"/>
          <w:b/>
          <w:color w:val="1F497D" w:themeColor="text2"/>
          <w:sz w:val="16"/>
          <w:szCs w:val="16"/>
        </w:rPr>
      </w:pPr>
      <w:r w:rsidRPr="003B7672">
        <w:rPr>
          <w:rFonts w:ascii="Times New Roman" w:hAnsi="Times New Roman"/>
          <w:b/>
          <w:color w:val="1F497D" w:themeColor="text2"/>
          <w:sz w:val="16"/>
          <w:szCs w:val="16"/>
        </w:rPr>
        <w:t>ZA OVO PUTOVANJE DOVOLJNA JE OSOBNA ISKAZNICA</w:t>
      </w:r>
    </w:p>
    <w:p w:rsidR="000A3DD1" w:rsidRPr="005C6331" w:rsidRDefault="000A3DD1" w:rsidP="005C6331">
      <w:pPr>
        <w:tabs>
          <w:tab w:val="left" w:pos="2892"/>
        </w:tabs>
        <w:rPr>
          <w:rFonts w:ascii="Times New Roman" w:hAnsi="Times New Roman"/>
          <w:sz w:val="18"/>
          <w:szCs w:val="18"/>
        </w:rPr>
      </w:pPr>
    </w:p>
    <w:sectPr w:rsidR="000A3DD1" w:rsidRPr="005C6331" w:rsidSect="00A77C03">
      <w:headerReference w:type="default" r:id="rId8"/>
      <w:footerReference w:type="default" r:id="rId9"/>
      <w:pgSz w:w="11906" w:h="16838"/>
      <w:pgMar w:top="1276" w:right="991" w:bottom="142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60" w:rsidRDefault="00732A60" w:rsidP="005431DC">
      <w:pPr>
        <w:spacing w:after="0" w:line="240" w:lineRule="auto"/>
      </w:pPr>
      <w:r>
        <w:separator/>
      </w:r>
    </w:p>
  </w:endnote>
  <w:endnote w:type="continuationSeparator" w:id="0">
    <w:p w:rsidR="00732A60" w:rsidRDefault="00732A60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60" w:rsidRDefault="00127804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127804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732A60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732A60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732A60" w:rsidRPr="0001613C">
      <w:rPr>
        <w:color w:val="FF0000"/>
        <w:sz w:val="24"/>
        <w:szCs w:val="24"/>
      </w:rPr>
      <w:t xml:space="preserve"> d.o.o.</w:t>
    </w:r>
    <w:r w:rsidR="00732A60" w:rsidRPr="00AB1513">
      <w:rPr>
        <w:sz w:val="24"/>
        <w:szCs w:val="24"/>
      </w:rPr>
      <w:t xml:space="preserve"> </w:t>
    </w:r>
    <w:r w:rsidR="00732A60">
      <w:rPr>
        <w:sz w:val="24"/>
        <w:szCs w:val="24"/>
      </w:rPr>
      <w:t xml:space="preserve">turistička agencija, </w:t>
    </w:r>
    <w:r w:rsidR="00732A60" w:rsidRPr="00AB1513">
      <w:rPr>
        <w:i/>
        <w:sz w:val="24"/>
        <w:szCs w:val="24"/>
      </w:rPr>
      <w:t>Mažuranićevo šet</w:t>
    </w:r>
    <w:r w:rsidR="00732A60">
      <w:rPr>
        <w:i/>
        <w:sz w:val="24"/>
        <w:szCs w:val="24"/>
      </w:rPr>
      <w:t xml:space="preserve">. </w:t>
    </w:r>
    <w:r w:rsidR="00732A60" w:rsidRPr="00AB1513">
      <w:rPr>
        <w:i/>
        <w:sz w:val="24"/>
        <w:szCs w:val="24"/>
      </w:rPr>
      <w:t>14, 21</w:t>
    </w:r>
    <w:r w:rsidR="00732A60">
      <w:rPr>
        <w:i/>
        <w:sz w:val="24"/>
        <w:szCs w:val="24"/>
      </w:rPr>
      <w:t xml:space="preserve"> 000 Split, </w:t>
    </w:r>
    <w:r w:rsidR="00732A60">
      <w:rPr>
        <w:i/>
      </w:rPr>
      <w:t xml:space="preserve">R.V: 9.00 – 13.00 </w:t>
    </w:r>
    <w:r w:rsidR="00732A60" w:rsidRPr="008D2F47">
      <w:rPr>
        <w:i/>
      </w:rPr>
      <w:t xml:space="preserve">sati, </w:t>
    </w:r>
    <w:r w:rsidR="00732A60" w:rsidRPr="00D135EB">
      <w:rPr>
        <w:i/>
        <w:sz w:val="20"/>
        <w:szCs w:val="20"/>
      </w:rPr>
      <w:t>KONTAKTI: tel: 021/455-038, mob: 09</w:t>
    </w:r>
    <w:r w:rsidR="00732A60">
      <w:rPr>
        <w:i/>
        <w:sz w:val="20"/>
        <w:szCs w:val="20"/>
      </w:rPr>
      <w:t>9</w:t>
    </w:r>
    <w:r w:rsidR="00732A60" w:rsidRPr="00D135EB">
      <w:rPr>
        <w:i/>
        <w:sz w:val="20"/>
        <w:szCs w:val="20"/>
      </w:rPr>
      <w:t>/</w:t>
    </w:r>
    <w:r w:rsidR="00732A60">
      <w:rPr>
        <w:i/>
        <w:sz w:val="20"/>
        <w:szCs w:val="20"/>
      </w:rPr>
      <w:t>26 424 26</w:t>
    </w:r>
    <w:r w:rsidR="00732A60" w:rsidRPr="00D135EB">
      <w:rPr>
        <w:i/>
        <w:sz w:val="20"/>
        <w:szCs w:val="20"/>
      </w:rPr>
      <w:t xml:space="preserve">, e-mail: </w:t>
    </w:r>
    <w:r w:rsidR="00732A6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ratka@</w:t>
    </w:r>
    <w:hyperlink r:id="rId1" w:history="1">
      <w:r w:rsidR="00732A60" w:rsidRPr="00204B90">
        <w:rPr>
          <w:rStyle w:val="Hyperlink"/>
          <w:rFonts w:asciiTheme="minorHAnsi" w:hAnsiTheme="minorHAnsi" w:cstheme="minorHAnsi"/>
          <w:i/>
          <w:color w:val="000000" w:themeColor="text1"/>
          <w:sz w:val="20"/>
          <w:szCs w:val="20"/>
        </w:rPr>
        <w:t>putokazi</w:t>
      </w:r>
    </w:hyperlink>
    <w:r w:rsidR="00732A60" w:rsidRPr="00204B90">
      <w:rPr>
        <w:rFonts w:asciiTheme="minorHAnsi" w:hAnsiTheme="minorHAnsi" w:cstheme="minorHAnsi"/>
        <w:color w:val="000000" w:themeColor="text1"/>
      </w:rPr>
      <w:t>-</w:t>
    </w:r>
    <w:r w:rsidR="00732A60" w:rsidRPr="00204B90">
      <w:rPr>
        <w:rFonts w:asciiTheme="minorHAnsi" w:hAnsiTheme="minorHAnsi" w:cstheme="minorHAnsi"/>
        <w:i/>
        <w:color w:val="000000" w:themeColor="text1"/>
        <w:sz w:val="20"/>
        <w:szCs w:val="20"/>
      </w:rPr>
      <w:t>split</w:t>
    </w:r>
    <w:r w:rsidR="00732A60" w:rsidRPr="00204B90">
      <w:rPr>
        <w:rFonts w:asciiTheme="minorHAnsi" w:hAnsiTheme="minorHAnsi" w:cstheme="minorHAnsi"/>
        <w:i/>
        <w:sz w:val="20"/>
        <w:szCs w:val="20"/>
      </w:rPr>
      <w:t>.com</w:t>
    </w:r>
    <w:r w:rsidR="00732A60">
      <w:rPr>
        <w:i/>
        <w:sz w:val="20"/>
        <w:szCs w:val="20"/>
      </w:rPr>
      <w:t>;</w:t>
    </w:r>
    <w:r w:rsidR="00732A60" w:rsidRPr="00D135EB">
      <w:rPr>
        <w:i/>
        <w:sz w:val="20"/>
        <w:szCs w:val="20"/>
      </w:rPr>
      <w:t xml:space="preserve"> </w:t>
    </w:r>
    <w:hyperlink r:id="rId2" w:history="1">
      <w:r w:rsidR="00732A60" w:rsidRPr="00D135EB">
        <w:rPr>
          <w:rStyle w:val="Hyperlink"/>
          <w:i/>
          <w:sz w:val="20"/>
          <w:szCs w:val="20"/>
        </w:rPr>
        <w:t>www.putokazi-split.com</w:t>
      </w:r>
    </w:hyperlink>
    <w:r w:rsidR="00732A60" w:rsidRPr="00D135EB">
      <w:rPr>
        <w:i/>
        <w:sz w:val="20"/>
        <w:szCs w:val="20"/>
      </w:rPr>
      <w:t xml:space="preserve">, </w:t>
    </w:r>
  </w:p>
  <w:p w:rsidR="00732A60" w:rsidRPr="00D135EB" w:rsidRDefault="00732A60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  <w:sz w:val="20"/>
        <w:szCs w:val="20"/>
      </w:rPr>
    </w:pPr>
    <w:r w:rsidRPr="00D135EB">
      <w:rPr>
        <w:i/>
        <w:sz w:val="20"/>
        <w:szCs w:val="20"/>
      </w:rPr>
      <w:t>PODACI ZA UPLATU: IBAN ži</w:t>
    </w:r>
    <w:r>
      <w:rPr>
        <w:i/>
        <w:sz w:val="20"/>
        <w:szCs w:val="20"/>
      </w:rPr>
      <w:t>ro računa: HR5324070001100477194</w:t>
    </w:r>
    <w:r w:rsidRPr="00D135EB">
      <w:rPr>
        <w:i/>
        <w:sz w:val="20"/>
        <w:szCs w:val="20"/>
      </w:rPr>
      <w:t xml:space="preserve">; poziv na broj: HR00 </w:t>
    </w:r>
    <w:r>
      <w:rPr>
        <w:i/>
        <w:sz w:val="20"/>
        <w:szCs w:val="20"/>
      </w:rPr>
      <w:t>– broj putovanja</w:t>
    </w:r>
  </w:p>
  <w:p w:rsidR="00732A60" w:rsidRPr="002B730E" w:rsidRDefault="00732A60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60" w:rsidRDefault="00732A60" w:rsidP="005431DC">
      <w:pPr>
        <w:spacing w:after="0" w:line="240" w:lineRule="auto"/>
      </w:pPr>
      <w:r>
        <w:separator/>
      </w:r>
    </w:p>
  </w:footnote>
  <w:footnote w:type="continuationSeparator" w:id="0">
    <w:p w:rsidR="00732A60" w:rsidRDefault="00732A60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60" w:rsidRDefault="00732A60" w:rsidP="00365222">
    <w:pPr>
      <w:pStyle w:val="NoSpacing"/>
      <w:rPr>
        <w:rFonts w:ascii="Times New Roman" w:hAnsi="Times New Roman"/>
        <w:b/>
        <w:i/>
        <w:color w:val="FF0000"/>
        <w:sz w:val="16"/>
        <w:szCs w:val="16"/>
      </w:rPr>
    </w:pPr>
  </w:p>
  <w:p w:rsidR="00732A60" w:rsidRDefault="00732A60" w:rsidP="002D7AF4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  <w:r>
      <w:rPr>
        <w:rFonts w:ascii="Times New Roman" w:hAnsi="Times New Roman"/>
        <w:b/>
        <w:i/>
        <w:color w:val="FF0000"/>
        <w:sz w:val="36"/>
        <w:szCs w:val="36"/>
      </w:rPr>
      <w:t>AUSTRIJA &amp; JUŽNA ČEŠKA</w:t>
    </w:r>
  </w:p>
  <w:p w:rsidR="00732A60" w:rsidRDefault="00732A60" w:rsidP="002D7AF4">
    <w:pPr>
      <w:pStyle w:val="NoSpacing"/>
      <w:jc w:val="center"/>
      <w:rPr>
        <w:rFonts w:ascii="Times New Roman" w:hAnsi="Times New Roman"/>
        <w:b/>
        <w:i/>
        <w:color w:val="FF0000"/>
        <w:sz w:val="4"/>
        <w:szCs w:val="4"/>
      </w:rPr>
    </w:pPr>
  </w:p>
  <w:p w:rsidR="00732A60" w:rsidRPr="002D7AF4" w:rsidRDefault="00732A60" w:rsidP="002D7AF4">
    <w:pPr>
      <w:pStyle w:val="NoSpacing"/>
      <w:jc w:val="center"/>
      <w:rPr>
        <w:rFonts w:ascii="Times New Roman" w:hAnsi="Times New Roman"/>
        <w:b/>
        <w:i/>
        <w:color w:val="17365D" w:themeColor="text2" w:themeShade="BF"/>
        <w:sz w:val="28"/>
        <w:szCs w:val="28"/>
      </w:rPr>
    </w:pPr>
    <w:r w:rsidRPr="00FB08C1">
      <w:rPr>
        <w:rFonts w:ascii="Times New Roman" w:hAnsi="Times New Roman"/>
        <w:b/>
        <w:i/>
        <w:color w:val="17365D" w:themeColor="text2" w:themeShade="BF"/>
        <w:sz w:val="28"/>
        <w:szCs w:val="28"/>
      </w:rPr>
      <w:t>Linz - České Budějovice - Český Krumlov</w:t>
    </w:r>
    <w:r w:rsidR="00127804" w:rsidRPr="00127804">
      <w:rPr>
        <w:rFonts w:ascii="Times New Roman" w:hAnsi="Times New Roman"/>
        <w:b/>
        <w:noProof/>
        <w:color w:val="FF0000"/>
        <w:sz w:val="72"/>
        <w:szCs w:val="72"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103E"/>
    <w:rsid w:val="000028F4"/>
    <w:rsid w:val="00007B38"/>
    <w:rsid w:val="00014D2F"/>
    <w:rsid w:val="00015116"/>
    <w:rsid w:val="0001613C"/>
    <w:rsid w:val="0002276D"/>
    <w:rsid w:val="000306B5"/>
    <w:rsid w:val="000356E3"/>
    <w:rsid w:val="00071158"/>
    <w:rsid w:val="00075C00"/>
    <w:rsid w:val="00080FCD"/>
    <w:rsid w:val="00082C7D"/>
    <w:rsid w:val="00086FBA"/>
    <w:rsid w:val="00095F26"/>
    <w:rsid w:val="000A3DD1"/>
    <w:rsid w:val="000B195E"/>
    <w:rsid w:val="000B2DC9"/>
    <w:rsid w:val="000B5905"/>
    <w:rsid w:val="000B6831"/>
    <w:rsid w:val="000C4ACF"/>
    <w:rsid w:val="000C5D7F"/>
    <w:rsid w:val="000C6599"/>
    <w:rsid w:val="000D6859"/>
    <w:rsid w:val="000F2476"/>
    <w:rsid w:val="001045A5"/>
    <w:rsid w:val="00104D51"/>
    <w:rsid w:val="001072DC"/>
    <w:rsid w:val="00113D14"/>
    <w:rsid w:val="00127804"/>
    <w:rsid w:val="00133045"/>
    <w:rsid w:val="00145208"/>
    <w:rsid w:val="00161BC6"/>
    <w:rsid w:val="0016348A"/>
    <w:rsid w:val="00181B75"/>
    <w:rsid w:val="00183CC7"/>
    <w:rsid w:val="00190263"/>
    <w:rsid w:val="00195BB9"/>
    <w:rsid w:val="001A5855"/>
    <w:rsid w:val="001A6D5C"/>
    <w:rsid w:val="001B5841"/>
    <w:rsid w:val="001B606F"/>
    <w:rsid w:val="001C5622"/>
    <w:rsid w:val="001D0243"/>
    <w:rsid w:val="001D1E71"/>
    <w:rsid w:val="001E1B83"/>
    <w:rsid w:val="002017C9"/>
    <w:rsid w:val="00204B90"/>
    <w:rsid w:val="002068B2"/>
    <w:rsid w:val="00207BAF"/>
    <w:rsid w:val="00210308"/>
    <w:rsid w:val="0021131F"/>
    <w:rsid w:val="00213230"/>
    <w:rsid w:val="002135AA"/>
    <w:rsid w:val="002137E9"/>
    <w:rsid w:val="00227B30"/>
    <w:rsid w:val="00261578"/>
    <w:rsid w:val="00266343"/>
    <w:rsid w:val="00276B76"/>
    <w:rsid w:val="002829DC"/>
    <w:rsid w:val="00292510"/>
    <w:rsid w:val="00295349"/>
    <w:rsid w:val="002A049F"/>
    <w:rsid w:val="002A2789"/>
    <w:rsid w:val="002B03B3"/>
    <w:rsid w:val="002B104B"/>
    <w:rsid w:val="002B17B3"/>
    <w:rsid w:val="002B1828"/>
    <w:rsid w:val="002B4116"/>
    <w:rsid w:val="002B613C"/>
    <w:rsid w:val="002B730E"/>
    <w:rsid w:val="002D446F"/>
    <w:rsid w:val="002D4A99"/>
    <w:rsid w:val="002D79D0"/>
    <w:rsid w:val="002D7AF4"/>
    <w:rsid w:val="002E1570"/>
    <w:rsid w:val="002E2159"/>
    <w:rsid w:val="002F030C"/>
    <w:rsid w:val="002F2027"/>
    <w:rsid w:val="00301FD4"/>
    <w:rsid w:val="00303E05"/>
    <w:rsid w:val="00306114"/>
    <w:rsid w:val="0031435E"/>
    <w:rsid w:val="00325D14"/>
    <w:rsid w:val="0035291A"/>
    <w:rsid w:val="0035699A"/>
    <w:rsid w:val="003604AE"/>
    <w:rsid w:val="00360900"/>
    <w:rsid w:val="00365222"/>
    <w:rsid w:val="00367529"/>
    <w:rsid w:val="00370DFA"/>
    <w:rsid w:val="0037144A"/>
    <w:rsid w:val="00376DDB"/>
    <w:rsid w:val="003875F1"/>
    <w:rsid w:val="00396ABB"/>
    <w:rsid w:val="003A361D"/>
    <w:rsid w:val="003B1AF7"/>
    <w:rsid w:val="003B7760"/>
    <w:rsid w:val="003D3805"/>
    <w:rsid w:val="003D6AD7"/>
    <w:rsid w:val="003E01FA"/>
    <w:rsid w:val="003E69A7"/>
    <w:rsid w:val="003F1D01"/>
    <w:rsid w:val="003F5344"/>
    <w:rsid w:val="003F537F"/>
    <w:rsid w:val="00410A24"/>
    <w:rsid w:val="0041665C"/>
    <w:rsid w:val="00420ED9"/>
    <w:rsid w:val="00426F0D"/>
    <w:rsid w:val="0043705D"/>
    <w:rsid w:val="004375EF"/>
    <w:rsid w:val="004412C3"/>
    <w:rsid w:val="00450C5B"/>
    <w:rsid w:val="00451015"/>
    <w:rsid w:val="0045305E"/>
    <w:rsid w:val="00462878"/>
    <w:rsid w:val="00464CA4"/>
    <w:rsid w:val="004704E3"/>
    <w:rsid w:val="00475141"/>
    <w:rsid w:val="00480DC5"/>
    <w:rsid w:val="004828A8"/>
    <w:rsid w:val="004962C4"/>
    <w:rsid w:val="004A0E01"/>
    <w:rsid w:val="004A2300"/>
    <w:rsid w:val="004A4143"/>
    <w:rsid w:val="004B1374"/>
    <w:rsid w:val="004B14C7"/>
    <w:rsid w:val="004B4983"/>
    <w:rsid w:val="004C1272"/>
    <w:rsid w:val="004D1684"/>
    <w:rsid w:val="004E344F"/>
    <w:rsid w:val="004E5882"/>
    <w:rsid w:val="004F369D"/>
    <w:rsid w:val="004F3A4A"/>
    <w:rsid w:val="00501DEB"/>
    <w:rsid w:val="005037FA"/>
    <w:rsid w:val="00505835"/>
    <w:rsid w:val="00505D30"/>
    <w:rsid w:val="005101BE"/>
    <w:rsid w:val="00511233"/>
    <w:rsid w:val="00515D92"/>
    <w:rsid w:val="00524072"/>
    <w:rsid w:val="005431DC"/>
    <w:rsid w:val="00544175"/>
    <w:rsid w:val="00547898"/>
    <w:rsid w:val="005577AA"/>
    <w:rsid w:val="00557BA8"/>
    <w:rsid w:val="00564257"/>
    <w:rsid w:val="00564B8A"/>
    <w:rsid w:val="005734D7"/>
    <w:rsid w:val="00580A1B"/>
    <w:rsid w:val="005854DA"/>
    <w:rsid w:val="005A187D"/>
    <w:rsid w:val="005A48AB"/>
    <w:rsid w:val="005B2591"/>
    <w:rsid w:val="005B3D4D"/>
    <w:rsid w:val="005C2302"/>
    <w:rsid w:val="005C6331"/>
    <w:rsid w:val="005D1227"/>
    <w:rsid w:val="005F4CA3"/>
    <w:rsid w:val="00600ECC"/>
    <w:rsid w:val="00615A67"/>
    <w:rsid w:val="00620996"/>
    <w:rsid w:val="006234B8"/>
    <w:rsid w:val="00625F70"/>
    <w:rsid w:val="00635FA7"/>
    <w:rsid w:val="00636F1D"/>
    <w:rsid w:val="006407F5"/>
    <w:rsid w:val="0064341B"/>
    <w:rsid w:val="006449E6"/>
    <w:rsid w:val="006450C0"/>
    <w:rsid w:val="00646E40"/>
    <w:rsid w:val="0065307C"/>
    <w:rsid w:val="00663E7C"/>
    <w:rsid w:val="00666259"/>
    <w:rsid w:val="00670950"/>
    <w:rsid w:val="0068173A"/>
    <w:rsid w:val="00684EE9"/>
    <w:rsid w:val="0069038B"/>
    <w:rsid w:val="00690878"/>
    <w:rsid w:val="00691E92"/>
    <w:rsid w:val="006A2F33"/>
    <w:rsid w:val="006A308F"/>
    <w:rsid w:val="006B316E"/>
    <w:rsid w:val="006C1201"/>
    <w:rsid w:val="006C6C49"/>
    <w:rsid w:val="006D312B"/>
    <w:rsid w:val="006E49BE"/>
    <w:rsid w:val="006E69BD"/>
    <w:rsid w:val="006F00FA"/>
    <w:rsid w:val="006F688E"/>
    <w:rsid w:val="00701777"/>
    <w:rsid w:val="007226E5"/>
    <w:rsid w:val="00732A60"/>
    <w:rsid w:val="0075219E"/>
    <w:rsid w:val="00755C40"/>
    <w:rsid w:val="00757CC3"/>
    <w:rsid w:val="00761FA0"/>
    <w:rsid w:val="00763491"/>
    <w:rsid w:val="00771E85"/>
    <w:rsid w:val="00780295"/>
    <w:rsid w:val="007A51E0"/>
    <w:rsid w:val="007A6741"/>
    <w:rsid w:val="007B1F0B"/>
    <w:rsid w:val="007B5D9D"/>
    <w:rsid w:val="007B6F0F"/>
    <w:rsid w:val="007D7863"/>
    <w:rsid w:val="007E3215"/>
    <w:rsid w:val="007F203D"/>
    <w:rsid w:val="0080121D"/>
    <w:rsid w:val="00813091"/>
    <w:rsid w:val="00844B80"/>
    <w:rsid w:val="008517ED"/>
    <w:rsid w:val="00855593"/>
    <w:rsid w:val="008563D0"/>
    <w:rsid w:val="00865F0A"/>
    <w:rsid w:val="0086738C"/>
    <w:rsid w:val="00867B6A"/>
    <w:rsid w:val="008800E0"/>
    <w:rsid w:val="00881D8F"/>
    <w:rsid w:val="00890EF3"/>
    <w:rsid w:val="008970F2"/>
    <w:rsid w:val="008A4DE7"/>
    <w:rsid w:val="008B27C5"/>
    <w:rsid w:val="008B54C4"/>
    <w:rsid w:val="008B6E01"/>
    <w:rsid w:val="008C08D2"/>
    <w:rsid w:val="008D2F47"/>
    <w:rsid w:val="008E0AD4"/>
    <w:rsid w:val="008F4140"/>
    <w:rsid w:val="008F48A2"/>
    <w:rsid w:val="009054D7"/>
    <w:rsid w:val="009165FD"/>
    <w:rsid w:val="00925980"/>
    <w:rsid w:val="00942091"/>
    <w:rsid w:val="00943505"/>
    <w:rsid w:val="00950C69"/>
    <w:rsid w:val="009570AC"/>
    <w:rsid w:val="009737ED"/>
    <w:rsid w:val="00977EED"/>
    <w:rsid w:val="00995C35"/>
    <w:rsid w:val="009960DE"/>
    <w:rsid w:val="00997C53"/>
    <w:rsid w:val="009C334A"/>
    <w:rsid w:val="009C6759"/>
    <w:rsid w:val="009C774D"/>
    <w:rsid w:val="009E54F4"/>
    <w:rsid w:val="009F0A1F"/>
    <w:rsid w:val="00A00D07"/>
    <w:rsid w:val="00A14AE5"/>
    <w:rsid w:val="00A15C3F"/>
    <w:rsid w:val="00A35186"/>
    <w:rsid w:val="00A40CC3"/>
    <w:rsid w:val="00A42225"/>
    <w:rsid w:val="00A4618E"/>
    <w:rsid w:val="00A46795"/>
    <w:rsid w:val="00A527E5"/>
    <w:rsid w:val="00A56531"/>
    <w:rsid w:val="00A569C4"/>
    <w:rsid w:val="00A655C4"/>
    <w:rsid w:val="00A73C1A"/>
    <w:rsid w:val="00A77C03"/>
    <w:rsid w:val="00A831F3"/>
    <w:rsid w:val="00A836B3"/>
    <w:rsid w:val="00A83C12"/>
    <w:rsid w:val="00AA39ED"/>
    <w:rsid w:val="00AB0794"/>
    <w:rsid w:val="00AB1513"/>
    <w:rsid w:val="00AB2296"/>
    <w:rsid w:val="00AB65BD"/>
    <w:rsid w:val="00AC7512"/>
    <w:rsid w:val="00AD36B2"/>
    <w:rsid w:val="00AD546D"/>
    <w:rsid w:val="00AD5A1D"/>
    <w:rsid w:val="00AE1EA6"/>
    <w:rsid w:val="00AF57B3"/>
    <w:rsid w:val="00B0698D"/>
    <w:rsid w:val="00B155AE"/>
    <w:rsid w:val="00B3199F"/>
    <w:rsid w:val="00B31A37"/>
    <w:rsid w:val="00B52038"/>
    <w:rsid w:val="00B57018"/>
    <w:rsid w:val="00B60A25"/>
    <w:rsid w:val="00B631F3"/>
    <w:rsid w:val="00B660E4"/>
    <w:rsid w:val="00B702EC"/>
    <w:rsid w:val="00B7671D"/>
    <w:rsid w:val="00B80DD2"/>
    <w:rsid w:val="00B81D77"/>
    <w:rsid w:val="00B92E0D"/>
    <w:rsid w:val="00B946C9"/>
    <w:rsid w:val="00BA23C3"/>
    <w:rsid w:val="00BA5607"/>
    <w:rsid w:val="00BB474F"/>
    <w:rsid w:val="00BC4DE6"/>
    <w:rsid w:val="00BD1658"/>
    <w:rsid w:val="00BD26B0"/>
    <w:rsid w:val="00BE6F05"/>
    <w:rsid w:val="00BF0F65"/>
    <w:rsid w:val="00C1782D"/>
    <w:rsid w:val="00C23C19"/>
    <w:rsid w:val="00C2588F"/>
    <w:rsid w:val="00C2600F"/>
    <w:rsid w:val="00C3190F"/>
    <w:rsid w:val="00C3294C"/>
    <w:rsid w:val="00C36F0C"/>
    <w:rsid w:val="00C47894"/>
    <w:rsid w:val="00C74FCC"/>
    <w:rsid w:val="00C9463C"/>
    <w:rsid w:val="00C94E4E"/>
    <w:rsid w:val="00C966CB"/>
    <w:rsid w:val="00CA0934"/>
    <w:rsid w:val="00CA4118"/>
    <w:rsid w:val="00CB21A1"/>
    <w:rsid w:val="00CB271F"/>
    <w:rsid w:val="00CC1ECF"/>
    <w:rsid w:val="00CC208F"/>
    <w:rsid w:val="00CC21AA"/>
    <w:rsid w:val="00CC5955"/>
    <w:rsid w:val="00CF7971"/>
    <w:rsid w:val="00D04E92"/>
    <w:rsid w:val="00D072D8"/>
    <w:rsid w:val="00D135EB"/>
    <w:rsid w:val="00D14E56"/>
    <w:rsid w:val="00D24BD9"/>
    <w:rsid w:val="00D25727"/>
    <w:rsid w:val="00D339EA"/>
    <w:rsid w:val="00D42E2E"/>
    <w:rsid w:val="00D43A85"/>
    <w:rsid w:val="00D61C32"/>
    <w:rsid w:val="00D7164D"/>
    <w:rsid w:val="00D85FEE"/>
    <w:rsid w:val="00D86929"/>
    <w:rsid w:val="00D9189F"/>
    <w:rsid w:val="00DB5683"/>
    <w:rsid w:val="00DC73B6"/>
    <w:rsid w:val="00DD2AD0"/>
    <w:rsid w:val="00DF3935"/>
    <w:rsid w:val="00E00133"/>
    <w:rsid w:val="00E01B37"/>
    <w:rsid w:val="00E03736"/>
    <w:rsid w:val="00E05EB9"/>
    <w:rsid w:val="00E17F3F"/>
    <w:rsid w:val="00E224CD"/>
    <w:rsid w:val="00E22CD4"/>
    <w:rsid w:val="00E27EDD"/>
    <w:rsid w:val="00E3405C"/>
    <w:rsid w:val="00E35E95"/>
    <w:rsid w:val="00E41D08"/>
    <w:rsid w:val="00E4416E"/>
    <w:rsid w:val="00E44C85"/>
    <w:rsid w:val="00E56373"/>
    <w:rsid w:val="00E618A2"/>
    <w:rsid w:val="00E61F9B"/>
    <w:rsid w:val="00E808A9"/>
    <w:rsid w:val="00E974B7"/>
    <w:rsid w:val="00EA2066"/>
    <w:rsid w:val="00EA2EAD"/>
    <w:rsid w:val="00EA7CCD"/>
    <w:rsid w:val="00EB24B8"/>
    <w:rsid w:val="00EB2C08"/>
    <w:rsid w:val="00EC456D"/>
    <w:rsid w:val="00ED6AF0"/>
    <w:rsid w:val="00EE1A9D"/>
    <w:rsid w:val="00EE2617"/>
    <w:rsid w:val="00EE7C05"/>
    <w:rsid w:val="00EF0D52"/>
    <w:rsid w:val="00EF592C"/>
    <w:rsid w:val="00F0085E"/>
    <w:rsid w:val="00F02DAF"/>
    <w:rsid w:val="00F052A6"/>
    <w:rsid w:val="00F10969"/>
    <w:rsid w:val="00F162CF"/>
    <w:rsid w:val="00F243B1"/>
    <w:rsid w:val="00F25F30"/>
    <w:rsid w:val="00F32C1B"/>
    <w:rsid w:val="00F36078"/>
    <w:rsid w:val="00F511BD"/>
    <w:rsid w:val="00F5203A"/>
    <w:rsid w:val="00F6123B"/>
    <w:rsid w:val="00F642CD"/>
    <w:rsid w:val="00F66475"/>
    <w:rsid w:val="00F71299"/>
    <w:rsid w:val="00F840A4"/>
    <w:rsid w:val="00F90567"/>
    <w:rsid w:val="00F9102F"/>
    <w:rsid w:val="00F911CD"/>
    <w:rsid w:val="00F963EA"/>
    <w:rsid w:val="00FB4E8F"/>
    <w:rsid w:val="00FC0A1B"/>
    <w:rsid w:val="00FD2994"/>
    <w:rsid w:val="00FD3142"/>
    <w:rsid w:val="00FD69CF"/>
    <w:rsid w:val="00FE25F5"/>
    <w:rsid w:val="00FF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D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625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4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414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http://putoka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1CAC0C-03D5-47DE-B48E-2B5575347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3600</CharactersWithSpaces>
  <SharedDoc>false</SharedDoc>
  <HLinks>
    <vt:vector size="18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852075</vt:i4>
      </vt:variant>
      <vt:variant>
        <vt:i4>0</vt:i4>
      </vt:variant>
      <vt:variant>
        <vt:i4>0</vt:i4>
      </vt:variant>
      <vt:variant>
        <vt:i4>5</vt:i4>
      </vt:variant>
      <vt:variant>
        <vt:lpwstr>mailto:putokazi@yahoo.co.uk</vt:lpwstr>
      </vt:variant>
      <vt:variant>
        <vt:lpwstr/>
      </vt:variant>
      <vt:variant>
        <vt:i4>524314</vt:i4>
      </vt:variant>
      <vt:variant>
        <vt:i4>-1</vt:i4>
      </vt:variant>
      <vt:variant>
        <vt:i4>1026</vt:i4>
      </vt:variant>
      <vt:variant>
        <vt:i4>1</vt:i4>
      </vt:variant>
      <vt:variant>
        <vt:lpwstr>http://www.allfreelogo.com/images/vector-thumb/london-bus-mid1230722413lH3O3C.jpg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3</cp:revision>
  <cp:lastPrinted>2022-07-15T09:06:00Z</cp:lastPrinted>
  <dcterms:created xsi:type="dcterms:W3CDTF">2022-07-15T09:04:00Z</dcterms:created>
  <dcterms:modified xsi:type="dcterms:W3CDTF">2022-07-15T09:10:00Z</dcterms:modified>
</cp:coreProperties>
</file>