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FC" w:rsidRPr="00071EAF" w:rsidRDefault="00071EAF" w:rsidP="005A296A">
      <w:pPr>
        <w:jc w:val="center"/>
        <w:rPr>
          <w:rFonts w:ascii="Arial" w:hAnsi="Arial" w:cs="Arial"/>
          <w:b/>
          <w:sz w:val="16"/>
          <w:szCs w:val="16"/>
          <w:lang w:val="hr-HR"/>
        </w:rPr>
      </w:pPr>
      <w:r>
        <w:rPr>
          <w:rFonts w:ascii="Wide Latin" w:hAnsi="Wide Latin"/>
          <w:sz w:val="36"/>
          <w:szCs w:val="36"/>
          <w:lang w:val="hr-HR"/>
        </w:rPr>
        <w:t xml:space="preserve">                        </w:t>
      </w:r>
      <w:r w:rsidR="005A296A" w:rsidRPr="00191D52">
        <w:rPr>
          <w:rFonts w:ascii="Wide Latin" w:hAnsi="Wide Latin"/>
          <w:sz w:val="36"/>
          <w:szCs w:val="36"/>
          <w:lang w:val="hr-HR"/>
        </w:rPr>
        <w:t>Buna traje ....</w:t>
      </w:r>
      <w:r>
        <w:rPr>
          <w:rFonts w:ascii="Wide Latin" w:hAnsi="Wide Latin"/>
          <w:sz w:val="36"/>
          <w:szCs w:val="36"/>
          <w:lang w:val="hr-HR"/>
        </w:rPr>
        <w:t xml:space="preserve">                   </w:t>
      </w:r>
      <w:r w:rsidRPr="00071EAF">
        <w:rPr>
          <w:rFonts w:ascii="Arial" w:hAnsi="Arial" w:cs="Arial"/>
          <w:sz w:val="16"/>
          <w:szCs w:val="16"/>
          <w:lang w:val="hr-HR"/>
        </w:rPr>
        <w:t>869-2023</w:t>
      </w:r>
    </w:p>
    <w:p w:rsidR="005A296A" w:rsidRPr="00EE16A5" w:rsidRDefault="005A296A" w:rsidP="005A296A">
      <w:pPr>
        <w:jc w:val="center"/>
        <w:rPr>
          <w:rFonts w:ascii="Viner Hand ITC" w:hAnsi="Viner Hand ITC"/>
          <w:color w:val="1F3864" w:themeColor="accent5" w:themeShade="80"/>
          <w:sz w:val="36"/>
          <w:szCs w:val="36"/>
          <w:lang w:val="hr-HR"/>
        </w:rPr>
      </w:pPr>
      <w:r w:rsidRPr="00EE16A5">
        <w:rPr>
          <w:rFonts w:ascii="Viner Hand ITC" w:hAnsi="Viner Hand ITC"/>
          <w:color w:val="1F3864" w:themeColor="accent5" w:themeShade="80"/>
          <w:sz w:val="32"/>
          <w:szCs w:val="32"/>
          <w:lang w:val="hr-HR"/>
        </w:rPr>
        <w:t>450</w:t>
      </w:r>
      <w:r w:rsidRPr="00EE16A5">
        <w:rPr>
          <w:color w:val="1F3864" w:themeColor="accent5" w:themeShade="80"/>
          <w:sz w:val="36"/>
          <w:szCs w:val="36"/>
          <w:lang w:val="hr-HR"/>
        </w:rPr>
        <w:t xml:space="preserve"> </w:t>
      </w:r>
      <w:r w:rsidRPr="00EE16A5">
        <w:rPr>
          <w:rFonts w:ascii="Viner Hand ITC" w:hAnsi="Viner Hand ITC"/>
          <w:color w:val="1F3864" w:themeColor="accent5" w:themeShade="80"/>
          <w:sz w:val="36"/>
          <w:szCs w:val="36"/>
          <w:lang w:val="hr-HR"/>
        </w:rPr>
        <w:t>godina od bitke</w:t>
      </w:r>
    </w:p>
    <w:p w:rsidR="005A296A" w:rsidRPr="00EE16A5" w:rsidRDefault="00AB719F" w:rsidP="005A296A">
      <w:pPr>
        <w:jc w:val="center"/>
        <w:rPr>
          <w:rFonts w:ascii="Viner Hand ITC" w:hAnsi="Viner Hand ITC"/>
          <w:color w:val="1F3864" w:themeColor="accent5" w:themeShade="80"/>
          <w:sz w:val="36"/>
          <w:szCs w:val="36"/>
          <w:lang w:val="hr-HR"/>
        </w:rPr>
      </w:pPr>
      <w:r w:rsidRPr="00EE16A5">
        <w:rPr>
          <w:rFonts w:ascii="Viner Hand ITC" w:hAnsi="Viner Hand ITC"/>
          <w:noProof/>
          <w:color w:val="1F3864" w:themeColor="accent5" w:themeShade="8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501816E3" wp14:editId="4732D1BD">
            <wp:simplePos x="0" y="0"/>
            <wp:positionH relativeFrom="column">
              <wp:posOffset>5108575</wp:posOffset>
            </wp:positionH>
            <wp:positionV relativeFrom="paragraph">
              <wp:posOffset>245745</wp:posOffset>
            </wp:positionV>
            <wp:extent cx="1654175" cy="1628616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2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96A" w:rsidRPr="00EE16A5">
        <w:rPr>
          <w:rFonts w:ascii="Viner Hand ITC" w:hAnsi="Viner Hand ITC"/>
          <w:color w:val="1F3864" w:themeColor="accent5" w:themeShade="80"/>
          <w:sz w:val="36"/>
          <w:szCs w:val="36"/>
          <w:lang w:val="hr-HR"/>
        </w:rPr>
        <w:t>50</w:t>
      </w:r>
      <w:r w:rsidR="005A296A" w:rsidRPr="00191D52">
        <w:rPr>
          <w:rFonts w:ascii="Viner Hand ITC" w:hAnsi="Viner Hand ITC"/>
          <w:sz w:val="36"/>
          <w:szCs w:val="36"/>
          <w:lang w:val="hr-HR"/>
        </w:rPr>
        <w:t xml:space="preserve"> </w:t>
      </w:r>
      <w:r w:rsidR="005A296A" w:rsidRPr="00EE16A5">
        <w:rPr>
          <w:rFonts w:ascii="Viner Hand ITC" w:hAnsi="Viner Hand ITC"/>
          <w:color w:val="1F3864" w:themeColor="accent5" w:themeShade="80"/>
          <w:sz w:val="36"/>
          <w:szCs w:val="36"/>
          <w:lang w:val="hr-HR"/>
        </w:rPr>
        <w:t>godina od otvaranje spomenika</w:t>
      </w:r>
    </w:p>
    <w:p w:rsidR="005A296A" w:rsidRPr="00EE16A5" w:rsidRDefault="005A296A" w:rsidP="005A296A">
      <w:pPr>
        <w:jc w:val="center"/>
        <w:rPr>
          <w:rFonts w:ascii="Viner Hand ITC" w:hAnsi="Viner Hand ITC"/>
          <w:color w:val="1F3864" w:themeColor="accent5" w:themeShade="80"/>
          <w:sz w:val="36"/>
          <w:szCs w:val="36"/>
          <w:lang w:val="hr-HR"/>
        </w:rPr>
      </w:pPr>
      <w:r w:rsidRPr="00EE16A5">
        <w:rPr>
          <w:rFonts w:ascii="Viner Hand ITC" w:hAnsi="Viner Hand ITC"/>
          <w:color w:val="1F3864" w:themeColor="accent5" w:themeShade="80"/>
          <w:sz w:val="36"/>
          <w:szCs w:val="36"/>
          <w:lang w:val="hr-HR"/>
        </w:rPr>
        <w:t>15 godina tradicijskog prikaza borbe</w:t>
      </w:r>
    </w:p>
    <w:p w:rsidR="009B5A3B" w:rsidRDefault="005A296A" w:rsidP="009B5A3B">
      <w:pPr>
        <w:jc w:val="center"/>
        <w:rPr>
          <w:rFonts w:ascii="Britannic Bold" w:hAnsi="Britannic Bold"/>
          <w:sz w:val="96"/>
          <w:szCs w:val="96"/>
          <w:lang w:val="hr-HR"/>
        </w:rPr>
      </w:pPr>
      <w:r w:rsidRPr="00AB719F">
        <w:rPr>
          <w:rFonts w:ascii="Britannic Bold" w:hAnsi="Britannic Bold"/>
          <w:sz w:val="96"/>
          <w:szCs w:val="96"/>
          <w:lang w:val="hr-HR"/>
        </w:rPr>
        <w:t>SELJA</w:t>
      </w:r>
      <w:r w:rsidRPr="00AB719F">
        <w:rPr>
          <w:rFonts w:ascii="Calibri" w:hAnsi="Calibri" w:cs="Calibri"/>
          <w:sz w:val="96"/>
          <w:szCs w:val="96"/>
          <w:lang w:val="hr-HR"/>
        </w:rPr>
        <w:t>Č</w:t>
      </w:r>
      <w:r w:rsidRPr="00AB719F">
        <w:rPr>
          <w:rFonts w:ascii="Britannic Bold" w:hAnsi="Britannic Bold"/>
          <w:sz w:val="96"/>
          <w:szCs w:val="96"/>
          <w:lang w:val="hr-HR"/>
        </w:rPr>
        <w:t>KA BUNA</w:t>
      </w:r>
    </w:p>
    <w:p w:rsidR="00B43A16" w:rsidRPr="009B5A3B" w:rsidRDefault="005A296A" w:rsidP="009B5A3B">
      <w:pPr>
        <w:jc w:val="center"/>
        <w:rPr>
          <w:rFonts w:ascii="Britannic Bold" w:hAnsi="Britannic Bold"/>
          <w:sz w:val="96"/>
          <w:szCs w:val="96"/>
          <w:lang w:val="hr-HR"/>
        </w:rPr>
      </w:pPr>
      <w:r w:rsidRPr="00EE16A5">
        <w:rPr>
          <w:rFonts w:ascii="Tempus Sans ITC" w:hAnsi="Tempus Sans ITC"/>
          <w:i/>
          <w:color w:val="1F3864" w:themeColor="accent5" w:themeShade="80"/>
          <w:lang w:val="hr-HR"/>
        </w:rPr>
        <w:t>Povijesna bitka kod Stubice rekonstruirana je od strane Družbe vitezova Zlatnog kaleža te je postala manifestacija od velike važnosti ne samo za Gub</w:t>
      </w:r>
      <w:r w:rsidRPr="00EE16A5">
        <w:rPr>
          <w:rFonts w:ascii="Cambria" w:hAnsi="Cambria" w:cs="Cambria"/>
          <w:i/>
          <w:color w:val="1F3864" w:themeColor="accent5" w:themeShade="80"/>
          <w:lang w:val="hr-HR"/>
        </w:rPr>
        <w:t>č</w:t>
      </w:r>
      <w:r w:rsidRPr="00EE16A5">
        <w:rPr>
          <w:rFonts w:ascii="Tempus Sans ITC" w:hAnsi="Tempus Sans ITC"/>
          <w:i/>
          <w:color w:val="1F3864" w:themeColor="accent5" w:themeShade="80"/>
          <w:lang w:val="hr-HR"/>
        </w:rPr>
        <w:t>ev kraj. O velikoj Selja</w:t>
      </w:r>
      <w:r w:rsidRPr="00EE16A5">
        <w:rPr>
          <w:rFonts w:ascii="Cambria" w:hAnsi="Cambria" w:cs="Cambria"/>
          <w:i/>
          <w:color w:val="1F3864" w:themeColor="accent5" w:themeShade="80"/>
          <w:lang w:val="hr-HR"/>
        </w:rPr>
        <w:t>č</w:t>
      </w:r>
      <w:r w:rsidRPr="00EE16A5">
        <w:rPr>
          <w:rFonts w:ascii="Tempus Sans ITC" w:hAnsi="Tempus Sans ITC"/>
          <w:i/>
          <w:color w:val="1F3864" w:themeColor="accent5" w:themeShade="80"/>
          <w:lang w:val="hr-HR"/>
        </w:rPr>
        <w:t>koj buni iz 1573 godine u</w:t>
      </w:r>
      <w:r w:rsidRPr="00EE16A5">
        <w:rPr>
          <w:rFonts w:ascii="Cambria" w:hAnsi="Cambria" w:cs="Cambria"/>
          <w:i/>
          <w:color w:val="1F3864" w:themeColor="accent5" w:themeShade="80"/>
          <w:lang w:val="hr-HR"/>
        </w:rPr>
        <w:t>č</w:t>
      </w:r>
      <w:r w:rsidRPr="00EE16A5">
        <w:rPr>
          <w:rFonts w:ascii="Tempus Sans ITC" w:hAnsi="Tempus Sans ITC"/>
          <w:i/>
          <w:color w:val="1F3864" w:themeColor="accent5" w:themeShade="80"/>
          <w:lang w:val="hr-HR"/>
        </w:rPr>
        <w:t xml:space="preserve">i se u </w:t>
      </w:r>
      <w:r w:rsidRPr="00EE16A5">
        <w:rPr>
          <w:rFonts w:ascii="Tempus Sans ITC" w:hAnsi="Tempus Sans ITC" w:cs="Tempus Sans ITC"/>
          <w:i/>
          <w:color w:val="1F3864" w:themeColor="accent5" w:themeShade="80"/>
          <w:lang w:val="hr-HR"/>
        </w:rPr>
        <w:t>š</w:t>
      </w:r>
      <w:r w:rsidRPr="00EE16A5">
        <w:rPr>
          <w:rFonts w:ascii="Tempus Sans ITC" w:hAnsi="Tempus Sans ITC"/>
          <w:i/>
          <w:color w:val="1F3864" w:themeColor="accent5" w:themeShade="80"/>
          <w:lang w:val="hr-HR"/>
        </w:rPr>
        <w:t>kolama, pi</w:t>
      </w:r>
      <w:r w:rsidRPr="00EE16A5">
        <w:rPr>
          <w:rFonts w:ascii="Tempus Sans ITC" w:hAnsi="Tempus Sans ITC" w:cs="Tempus Sans ITC"/>
          <w:i/>
          <w:color w:val="1F3864" w:themeColor="accent5" w:themeShade="80"/>
          <w:lang w:val="hr-HR"/>
        </w:rPr>
        <w:t>š</w:t>
      </w:r>
      <w:r w:rsidRPr="00EE16A5">
        <w:rPr>
          <w:rFonts w:ascii="Tempus Sans ITC" w:hAnsi="Tempus Sans ITC"/>
          <w:i/>
          <w:color w:val="1F3864" w:themeColor="accent5" w:themeShade="80"/>
          <w:lang w:val="hr-HR"/>
        </w:rPr>
        <w:t>e se u raznim povijesnim knjigama, a prisutni na tom spektaklu mogu bar na tren osjetiti nepravdu koja je bila nanesena zagorskom seljaku tog vremena.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124"/>
      </w:tblGrid>
      <w:tr w:rsidR="00B43A16" w:rsidTr="00664086">
        <w:tc>
          <w:tcPr>
            <w:tcW w:w="1129" w:type="dxa"/>
          </w:tcPr>
          <w:p w:rsidR="00B43A16" w:rsidRPr="00556928" w:rsidRDefault="00B43A16" w:rsidP="00B43A16">
            <w:pPr>
              <w:jc w:val="center"/>
              <w:rPr>
                <w:b/>
                <w:color w:val="FF0000"/>
                <w:lang w:val="hr-HR"/>
              </w:rPr>
            </w:pPr>
            <w:r w:rsidRPr="00556928">
              <w:rPr>
                <w:b/>
                <w:color w:val="FF0000"/>
                <w:lang w:val="hr-HR"/>
              </w:rPr>
              <w:t>10.02.2023.</w:t>
            </w:r>
          </w:p>
          <w:p w:rsidR="00B43A16" w:rsidRPr="00766CFA" w:rsidRDefault="00B43A16" w:rsidP="00B43A16">
            <w:pPr>
              <w:jc w:val="center"/>
              <w:rPr>
                <w:color w:val="FF0000"/>
                <w:lang w:val="hr-HR"/>
              </w:rPr>
            </w:pPr>
            <w:r w:rsidRPr="00556928">
              <w:rPr>
                <w:b/>
                <w:color w:val="FF0000"/>
                <w:lang w:val="hr-HR"/>
              </w:rPr>
              <w:t>petak</w:t>
            </w:r>
          </w:p>
        </w:tc>
        <w:tc>
          <w:tcPr>
            <w:tcW w:w="8221" w:type="dxa"/>
          </w:tcPr>
          <w:p w:rsidR="00B43A16" w:rsidRPr="009B5A3B" w:rsidRDefault="00C51221" w:rsidP="00052A01">
            <w:pPr>
              <w:jc w:val="both"/>
              <w:rPr>
                <w:lang w:val="hr-HR"/>
              </w:rPr>
            </w:pPr>
            <w:r w:rsidRPr="009B5A3B">
              <w:rPr>
                <w:lang w:val="hr-HR"/>
              </w:rPr>
              <w:t>Polazak u 7,00 sati iz Sukoišanske ulice u Splitu. Vožnja autocestom prema Zagorju uz kraća usputna stajanja. Po dolasku u Krapinu razgl</w:t>
            </w:r>
            <w:r w:rsidR="009B5A3B" w:rsidRPr="009B5A3B">
              <w:rPr>
                <w:lang w:val="hr-HR"/>
              </w:rPr>
              <w:t>ed Muzeja oldtimera Presečki sa</w:t>
            </w:r>
            <w:r w:rsidR="00052A01" w:rsidRPr="009B5A3B">
              <w:rPr>
                <w:lang w:val="hr-HR"/>
              </w:rPr>
              <w:t xml:space="preserve"> </w:t>
            </w:r>
            <w:r w:rsidRPr="009B5A3B">
              <w:rPr>
                <w:lang w:val="hr-HR"/>
              </w:rPr>
              <w:t>100-tinjak eksponata vozila, motora i autobusa starosti i do 100 godina. Izložbeni prostor prostir</w:t>
            </w:r>
            <w:r w:rsidR="00052A01" w:rsidRPr="009B5A3B">
              <w:rPr>
                <w:lang w:val="hr-HR"/>
              </w:rPr>
              <w:t>e se na 3 etaže te stručna voditelj</w:t>
            </w:r>
            <w:r w:rsidRPr="009B5A3B">
              <w:rPr>
                <w:lang w:val="hr-HR"/>
              </w:rPr>
              <w:t xml:space="preserve"> muzeja prezentira stalni postav.</w:t>
            </w:r>
          </w:p>
          <w:p w:rsidR="00C51221" w:rsidRPr="009B5A3B" w:rsidRDefault="00C51221" w:rsidP="00052A01">
            <w:pPr>
              <w:jc w:val="both"/>
              <w:rPr>
                <w:sz w:val="4"/>
                <w:szCs w:val="4"/>
                <w:lang w:val="hr-HR"/>
              </w:rPr>
            </w:pPr>
            <w:r w:rsidRPr="009B5A3B">
              <w:rPr>
                <w:lang w:val="hr-HR"/>
              </w:rPr>
              <w:t>Odlazak do Muzeja krapinskih neandrtalaca. Uz kratku filmsku projekciju života prvih praljudi, obilazak muzeja u pratnji stručne osobe te posjet brdu Hušnjakovu, gdje su krajem 19. stolječa pronađeni ljudski ostaci prvih praljudi. Po</w:t>
            </w:r>
            <w:r w:rsidR="00677D76" w:rsidRPr="009B5A3B">
              <w:rPr>
                <w:lang w:val="hr-HR"/>
              </w:rPr>
              <w:t xml:space="preserve"> završenom obilasku po</w:t>
            </w:r>
            <w:r w:rsidRPr="009B5A3B">
              <w:rPr>
                <w:lang w:val="hr-HR"/>
              </w:rPr>
              <w:t xml:space="preserve">lazak za Oroslavje. Smještaj u hotel. Večera. Noćenje. </w:t>
            </w:r>
          </w:p>
          <w:p w:rsidR="00766CFA" w:rsidRDefault="00766CFA" w:rsidP="00052A01">
            <w:pPr>
              <w:jc w:val="both"/>
              <w:rPr>
                <w:sz w:val="4"/>
                <w:szCs w:val="4"/>
                <w:lang w:val="hr-HR"/>
              </w:rPr>
            </w:pPr>
          </w:p>
          <w:p w:rsidR="00766CFA" w:rsidRPr="00766CFA" w:rsidRDefault="00766CFA" w:rsidP="00052A01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B43A16" w:rsidTr="00664086">
        <w:tc>
          <w:tcPr>
            <w:tcW w:w="1129" w:type="dxa"/>
          </w:tcPr>
          <w:p w:rsidR="00B43A16" w:rsidRPr="00556928" w:rsidRDefault="00B43A16" w:rsidP="00B43A16">
            <w:pPr>
              <w:jc w:val="center"/>
              <w:rPr>
                <w:b/>
                <w:color w:val="FF0000"/>
                <w:lang w:val="hr-HR"/>
              </w:rPr>
            </w:pPr>
            <w:r w:rsidRPr="00556928">
              <w:rPr>
                <w:b/>
                <w:color w:val="FF0000"/>
                <w:lang w:val="hr-HR"/>
              </w:rPr>
              <w:t>11.02.2023.</w:t>
            </w:r>
          </w:p>
          <w:p w:rsidR="00B43A16" w:rsidRPr="00766CFA" w:rsidRDefault="00B43A16" w:rsidP="00B43A16">
            <w:pPr>
              <w:jc w:val="center"/>
              <w:rPr>
                <w:color w:val="FF0000"/>
                <w:lang w:val="hr-HR"/>
              </w:rPr>
            </w:pPr>
            <w:r w:rsidRPr="00556928">
              <w:rPr>
                <w:b/>
                <w:color w:val="FF0000"/>
                <w:lang w:val="hr-HR"/>
              </w:rPr>
              <w:t>subota</w:t>
            </w:r>
          </w:p>
        </w:tc>
        <w:tc>
          <w:tcPr>
            <w:tcW w:w="8221" w:type="dxa"/>
          </w:tcPr>
          <w:p w:rsidR="00B43A16" w:rsidRDefault="00C51221" w:rsidP="00052A01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Doručak.</w:t>
            </w:r>
            <w:r w:rsidR="00677D76">
              <w:rPr>
                <w:lang w:val="hr-HR"/>
              </w:rPr>
              <w:t xml:space="preserve"> Odlazak do Gornje Stubice i posjet spomeniku Seljačkih buna, rad kipara Antuna Augustin</w:t>
            </w:r>
            <w:r w:rsidR="00766CFA">
              <w:rPr>
                <w:lang w:val="hr-HR"/>
              </w:rPr>
              <w:t>čića. O</w:t>
            </w:r>
            <w:r w:rsidR="00677D76">
              <w:rPr>
                <w:lang w:val="hr-HR"/>
              </w:rPr>
              <w:t>dlazak do Muzeja seljačkih buna i uz pratnju stručne osobe muzeja razgled stalnog postava. Po završenom obilasku odlazak do Donje Stubice na srednjovjekovni sajam</w:t>
            </w:r>
            <w:r w:rsidR="00556928">
              <w:rPr>
                <w:lang w:val="hr-HR"/>
              </w:rPr>
              <w:t xml:space="preserve"> starih zanata i </w:t>
            </w:r>
            <w:r w:rsidR="00766CFA">
              <w:rPr>
                <w:lang w:val="hr-HR"/>
              </w:rPr>
              <w:t>sred</w:t>
            </w:r>
            <w:r w:rsidR="00556928">
              <w:rPr>
                <w:lang w:val="hr-HR"/>
              </w:rPr>
              <w:t>njovjekovno selo, a neće nedostajati</w:t>
            </w:r>
            <w:r w:rsidR="00766CFA">
              <w:rPr>
                <w:lang w:val="hr-HR"/>
              </w:rPr>
              <w:t xml:space="preserve"> domaći</w:t>
            </w:r>
            <w:r w:rsidR="00556928">
              <w:rPr>
                <w:lang w:val="hr-HR"/>
              </w:rPr>
              <w:t>h specijaliteta i dobre</w:t>
            </w:r>
            <w:r w:rsidR="00766CFA">
              <w:rPr>
                <w:lang w:val="hr-HR"/>
              </w:rPr>
              <w:t xml:space="preserve"> kap</w:t>
            </w:r>
            <w:r w:rsidR="00556928">
              <w:rPr>
                <w:lang w:val="hr-HR"/>
              </w:rPr>
              <w:t>ljice</w:t>
            </w:r>
            <w:r w:rsidR="00766CFA">
              <w:rPr>
                <w:lang w:val="hr-HR"/>
              </w:rPr>
              <w:t xml:space="preserve">. U </w:t>
            </w:r>
            <w:r w:rsidR="00677D76">
              <w:rPr>
                <w:lang w:val="hr-HR"/>
              </w:rPr>
              <w:t>14,00 sati započinje bitka feudalaca i zagorskih seljaka</w:t>
            </w:r>
            <w:r w:rsidR="00556928">
              <w:rPr>
                <w:lang w:val="hr-HR"/>
              </w:rPr>
              <w:t xml:space="preserve"> na autentičnoj lokaciji srednjovjekovnog sukoba</w:t>
            </w:r>
            <w:r w:rsidR="00677D76">
              <w:rPr>
                <w:lang w:val="hr-HR"/>
              </w:rPr>
              <w:t xml:space="preserve">. Po završenoj bici polazak za Split i dolazak na početnu stanicu u večernjim satima. </w:t>
            </w:r>
          </w:p>
        </w:tc>
      </w:tr>
    </w:tbl>
    <w:p w:rsidR="005A296A" w:rsidRDefault="005A296A">
      <w:pPr>
        <w:rPr>
          <w:lang w:val="hr-HR"/>
        </w:rPr>
      </w:pPr>
    </w:p>
    <w:p w:rsidR="00E91AA4" w:rsidRDefault="00E91AA4" w:rsidP="00664086">
      <w:pPr>
        <w:spacing w:after="0"/>
        <w:ind w:left="720" w:firstLine="720"/>
        <w:rPr>
          <w:color w:val="FF0000"/>
          <w:lang w:val="hr-HR"/>
        </w:rPr>
      </w:pPr>
      <w:r w:rsidRPr="00766CFA">
        <w:rPr>
          <w:color w:val="FF0000"/>
          <w:lang w:val="hr-HR"/>
        </w:rPr>
        <w:t xml:space="preserve">CIJENA ARANŽMANA:    </w:t>
      </w:r>
      <w:r w:rsidR="00052A01" w:rsidRPr="00766CFA">
        <w:rPr>
          <w:color w:val="FF0000"/>
          <w:lang w:val="hr-HR"/>
        </w:rPr>
        <w:t xml:space="preserve"> </w:t>
      </w:r>
      <w:r w:rsidR="009B5A3B">
        <w:rPr>
          <w:color w:val="FF0000"/>
          <w:lang w:val="hr-HR"/>
        </w:rPr>
        <w:t xml:space="preserve">  </w:t>
      </w:r>
      <w:r w:rsidR="00766CFA">
        <w:rPr>
          <w:color w:val="FF0000"/>
          <w:lang w:val="hr-HR"/>
        </w:rPr>
        <w:t>38 – 41</w:t>
      </w:r>
      <w:r w:rsidRPr="00766CFA">
        <w:rPr>
          <w:color w:val="FF0000"/>
          <w:lang w:val="hr-HR"/>
        </w:rPr>
        <w:t xml:space="preserve"> putnika:      </w:t>
      </w:r>
      <w:r w:rsidR="009B5A3B">
        <w:rPr>
          <w:color w:val="FF0000"/>
          <w:lang w:val="hr-HR"/>
        </w:rPr>
        <w:t xml:space="preserve"> </w:t>
      </w:r>
      <w:r w:rsidRPr="00766CFA">
        <w:rPr>
          <w:color w:val="FF0000"/>
          <w:lang w:val="hr-HR"/>
        </w:rPr>
        <w:t>120,00 € /     904,14 kn</w:t>
      </w:r>
    </w:p>
    <w:p w:rsidR="00766CFA" w:rsidRPr="00766CFA" w:rsidRDefault="00766CFA" w:rsidP="00664086">
      <w:pPr>
        <w:spacing w:after="0"/>
        <w:ind w:left="720" w:firstLine="720"/>
        <w:rPr>
          <w:color w:val="FF0000"/>
          <w:lang w:val="hr-HR"/>
        </w:rPr>
      </w:pPr>
      <w:r>
        <w:rPr>
          <w:color w:val="FF0000"/>
          <w:lang w:val="hr-HR"/>
        </w:rPr>
        <w:tab/>
      </w:r>
      <w:r>
        <w:rPr>
          <w:color w:val="FF0000"/>
          <w:lang w:val="hr-HR"/>
        </w:rPr>
        <w:tab/>
      </w:r>
      <w:r>
        <w:rPr>
          <w:color w:val="FF0000"/>
          <w:lang w:val="hr-HR"/>
        </w:rPr>
        <w:tab/>
        <w:t xml:space="preserve">34  - 37 putnika: </w:t>
      </w:r>
      <w:r w:rsidR="00044947">
        <w:rPr>
          <w:color w:val="FF0000"/>
          <w:lang w:val="hr-HR"/>
        </w:rPr>
        <w:t xml:space="preserve">     </w:t>
      </w:r>
      <w:r w:rsidR="009B5A3B">
        <w:rPr>
          <w:color w:val="FF0000"/>
          <w:lang w:val="hr-HR"/>
        </w:rPr>
        <w:t xml:space="preserve"> </w:t>
      </w:r>
      <w:r w:rsidR="00044947">
        <w:rPr>
          <w:color w:val="FF0000"/>
          <w:lang w:val="hr-HR"/>
        </w:rPr>
        <w:t>129,00 € /     971,95 kn</w:t>
      </w:r>
      <w:bookmarkStart w:id="0" w:name="_GoBack"/>
      <w:bookmarkEnd w:id="0"/>
    </w:p>
    <w:p w:rsidR="00E91AA4" w:rsidRPr="00766CFA" w:rsidRDefault="00766CFA" w:rsidP="00664086">
      <w:pPr>
        <w:spacing w:after="0"/>
        <w:rPr>
          <w:color w:val="FF0000"/>
          <w:lang w:val="hr-HR"/>
        </w:rPr>
      </w:pPr>
      <w:r>
        <w:rPr>
          <w:color w:val="FF0000"/>
          <w:lang w:val="hr-HR"/>
        </w:rPr>
        <w:tab/>
      </w:r>
      <w:r>
        <w:rPr>
          <w:color w:val="FF0000"/>
          <w:lang w:val="hr-HR"/>
        </w:rPr>
        <w:tab/>
        <w:t xml:space="preserve">              </w:t>
      </w:r>
      <w:r>
        <w:rPr>
          <w:color w:val="FF0000"/>
          <w:lang w:val="hr-HR"/>
        </w:rPr>
        <w:tab/>
      </w:r>
      <w:r>
        <w:rPr>
          <w:color w:val="FF0000"/>
          <w:lang w:val="hr-HR"/>
        </w:rPr>
        <w:tab/>
      </w:r>
      <w:r>
        <w:rPr>
          <w:color w:val="FF0000"/>
          <w:lang w:val="hr-HR"/>
        </w:rPr>
        <w:tab/>
        <w:t>30 – 33</w:t>
      </w:r>
      <w:r w:rsidR="00E91AA4" w:rsidRPr="00766CFA">
        <w:rPr>
          <w:color w:val="FF0000"/>
          <w:lang w:val="hr-HR"/>
        </w:rPr>
        <w:t xml:space="preserve"> putnika:</w:t>
      </w:r>
      <w:r w:rsidR="00E91AA4" w:rsidRPr="00766CFA">
        <w:rPr>
          <w:color w:val="FF0000"/>
          <w:lang w:val="hr-HR"/>
        </w:rPr>
        <w:tab/>
        <w:t xml:space="preserve">      139,00 € / 1.047,30 kn</w:t>
      </w:r>
    </w:p>
    <w:p w:rsidR="009B5A3B" w:rsidRDefault="00E91AA4" w:rsidP="00664086">
      <w:pPr>
        <w:spacing w:after="0"/>
        <w:ind w:left="2880" w:firstLine="720"/>
        <w:rPr>
          <w:color w:val="FF0000"/>
          <w:lang w:val="hr-HR"/>
        </w:rPr>
      </w:pPr>
      <w:r w:rsidRPr="00766CFA">
        <w:rPr>
          <w:color w:val="FF0000"/>
          <w:lang w:val="hr-HR"/>
        </w:rPr>
        <w:t>Nadoplata za 1/1 sobu: 15,00 € / 113,02 kn</w:t>
      </w:r>
    </w:p>
    <w:p w:rsidR="00E91AA4" w:rsidRPr="009B5A3B" w:rsidRDefault="00052A01" w:rsidP="00664086">
      <w:pPr>
        <w:spacing w:after="0"/>
        <w:ind w:left="2880" w:firstLine="720"/>
        <w:rPr>
          <w:color w:val="FF0000"/>
          <w:lang w:val="hr-HR"/>
        </w:rPr>
      </w:pPr>
      <w:r w:rsidRPr="00766CFA">
        <w:rPr>
          <w:color w:val="FF0000"/>
          <w:lang w:val="hr-HR"/>
        </w:rPr>
        <w:t xml:space="preserve"> </w:t>
      </w:r>
      <w:r w:rsidR="00E91AA4" w:rsidRPr="00766CFA">
        <w:rPr>
          <w:color w:val="FF0000"/>
          <w:lang w:val="hr-HR"/>
        </w:rPr>
        <w:t>UPLATA KOD PRIJAVE: 30 € / 226,03 kn</w:t>
      </w:r>
    </w:p>
    <w:p w:rsidR="006160BA" w:rsidRDefault="00E91AA4" w:rsidP="00754181">
      <w:pPr>
        <w:spacing w:after="0"/>
        <w:jc w:val="both"/>
        <w:rPr>
          <w:lang w:val="hr-HR"/>
        </w:rPr>
      </w:pPr>
      <w:r w:rsidRPr="00556928">
        <w:rPr>
          <w:b/>
          <w:lang w:val="hr-HR"/>
        </w:rPr>
        <w:t>Program uključuje</w:t>
      </w:r>
      <w:r w:rsidRPr="00556928">
        <w:rPr>
          <w:lang w:val="hr-HR"/>
        </w:rPr>
        <w:t>: prijevoz autobusom turističke klase na navedenim relacijama, smještaj u hotelu 3* u Oroslavju na bazi 1 polupansiona, ulaznice i stručna vodstva prema programu putovanja, zakonom propisan PDV, osig. od poslj. nesretnog slučaja, jamčevina za turistički paket aranžman, vodi</w:t>
      </w:r>
      <w:r w:rsidR="00F615EE">
        <w:rPr>
          <w:lang w:val="hr-HR"/>
        </w:rPr>
        <w:t>telja putovanja te organizaciju putovanja.</w:t>
      </w:r>
      <w:r w:rsidR="00EB00A0">
        <w:rPr>
          <w:lang w:val="hr-HR"/>
        </w:rPr>
        <w:t xml:space="preserve">   </w:t>
      </w:r>
    </w:p>
    <w:p w:rsidR="00EB00A0" w:rsidRPr="00EB00A0" w:rsidRDefault="006160BA" w:rsidP="005743CC">
      <w:pPr>
        <w:jc w:val="center"/>
        <w:rPr>
          <w:lang w:val="hr-HR"/>
        </w:rPr>
      </w:pPr>
      <w:r>
        <w:rPr>
          <w:lang w:val="hr-HR"/>
        </w:rPr>
        <w:t xml:space="preserve">Preporuka: uplata police osiguranja od </w:t>
      </w:r>
      <w:r w:rsidR="00754181">
        <w:rPr>
          <w:lang w:val="hr-HR"/>
        </w:rPr>
        <w:t>rizika otkaza putovanja: 7,30 €/55,00 kn</w:t>
      </w:r>
      <w:r>
        <w:rPr>
          <w:lang w:val="hr-HR"/>
        </w:rPr>
        <w:t xml:space="preserve">                                                                       </w:t>
      </w:r>
      <w:r w:rsidR="00EB00A0">
        <w:rPr>
          <w:lang w:val="hr-HR"/>
        </w:rPr>
        <w:t xml:space="preserve">                                                                </w:t>
      </w:r>
      <w:r w:rsidR="00F615EE">
        <w:rPr>
          <w:lang w:val="hr-HR"/>
        </w:rPr>
        <w:t xml:space="preserve">                                                                      </w:t>
      </w:r>
      <w:r w:rsidR="00556928">
        <w:rPr>
          <w:b/>
          <w:color w:val="FF0000"/>
          <w:sz w:val="26"/>
          <w:szCs w:val="26"/>
        </w:rPr>
        <w:t xml:space="preserve">PUTOKAZI SPLIT, </w:t>
      </w:r>
      <w:proofErr w:type="spellStart"/>
      <w:r w:rsidR="00556928">
        <w:rPr>
          <w:b/>
          <w:color w:val="FF0000"/>
          <w:sz w:val="26"/>
          <w:szCs w:val="26"/>
        </w:rPr>
        <w:t>Mažuranićevo</w:t>
      </w:r>
      <w:proofErr w:type="spellEnd"/>
      <w:r w:rsidR="00556928">
        <w:rPr>
          <w:b/>
          <w:color w:val="FF0000"/>
          <w:sz w:val="26"/>
          <w:szCs w:val="26"/>
        </w:rPr>
        <w:t xml:space="preserve"> </w:t>
      </w:r>
      <w:proofErr w:type="spellStart"/>
      <w:r w:rsidR="00556928">
        <w:rPr>
          <w:b/>
          <w:color w:val="FF0000"/>
          <w:sz w:val="26"/>
          <w:szCs w:val="26"/>
        </w:rPr>
        <w:t>šetalište</w:t>
      </w:r>
      <w:proofErr w:type="spellEnd"/>
      <w:r w:rsidR="00556928">
        <w:rPr>
          <w:b/>
          <w:color w:val="FF0000"/>
          <w:sz w:val="26"/>
          <w:szCs w:val="26"/>
        </w:rPr>
        <w:t xml:space="preserve"> 14, </w:t>
      </w:r>
      <w:proofErr w:type="spellStart"/>
      <w:r w:rsidR="00556928">
        <w:rPr>
          <w:b/>
          <w:color w:val="FF0000"/>
          <w:sz w:val="26"/>
          <w:szCs w:val="26"/>
        </w:rPr>
        <w:t>tel</w:t>
      </w:r>
      <w:proofErr w:type="spellEnd"/>
      <w:r w:rsidR="00556928">
        <w:rPr>
          <w:b/>
          <w:color w:val="FF0000"/>
          <w:sz w:val="26"/>
          <w:szCs w:val="26"/>
        </w:rPr>
        <w:t>: 455-038, R.V. 9,00 – 13,00 sati</w:t>
      </w:r>
      <w:r w:rsidR="00556928">
        <w:rPr>
          <w:b/>
          <w:color w:val="FF0000"/>
          <w:sz w:val="25"/>
          <w:szCs w:val="25"/>
        </w:rPr>
        <w:t xml:space="preserve">      </w:t>
      </w:r>
      <w:r w:rsidR="00F615EE">
        <w:rPr>
          <w:b/>
          <w:color w:val="FF0000"/>
          <w:sz w:val="25"/>
          <w:szCs w:val="25"/>
        </w:rPr>
        <w:t xml:space="preserve">       </w:t>
      </w:r>
      <w:r w:rsidR="00556928">
        <w:rPr>
          <w:b/>
          <w:color w:val="FF0000"/>
          <w:sz w:val="25"/>
          <w:szCs w:val="25"/>
        </w:rPr>
        <w:t xml:space="preserve"> mob: 098/448-178, www.putokazi-split.com; e-mail: </w:t>
      </w:r>
      <w:hyperlink r:id="rId5" w:history="1">
        <w:r w:rsidR="00EB00A0" w:rsidRPr="00115D4F">
          <w:rPr>
            <w:rStyle w:val="Hyperlink"/>
            <w:b/>
            <w:sz w:val="25"/>
            <w:szCs w:val="25"/>
          </w:rPr>
          <w:t>putokazi@yahoo.co.uk</w:t>
        </w:r>
      </w:hyperlink>
    </w:p>
    <w:p w:rsidR="00556928" w:rsidRPr="00EB00A0" w:rsidRDefault="00556928" w:rsidP="00EB00A0">
      <w:pPr>
        <w:jc w:val="center"/>
        <w:rPr>
          <w:b/>
          <w:color w:val="FF0000"/>
          <w:sz w:val="26"/>
          <w:szCs w:val="26"/>
        </w:rPr>
      </w:pPr>
      <w:r>
        <w:rPr>
          <w:color w:val="FF0000"/>
          <w:sz w:val="12"/>
          <w:szCs w:val="12"/>
        </w:rPr>
        <w:t>ID COD: HR-AB-21060271971</w:t>
      </w:r>
    </w:p>
    <w:sectPr w:rsidR="00556928" w:rsidRPr="00EB00A0" w:rsidSect="009B5A3B">
      <w:pgSz w:w="12240" w:h="15840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6A"/>
    <w:rsid w:val="00044947"/>
    <w:rsid w:val="00052A01"/>
    <w:rsid w:val="00071EAF"/>
    <w:rsid w:val="00191D52"/>
    <w:rsid w:val="00220701"/>
    <w:rsid w:val="00556928"/>
    <w:rsid w:val="005743CC"/>
    <w:rsid w:val="00575207"/>
    <w:rsid w:val="005A296A"/>
    <w:rsid w:val="006160BA"/>
    <w:rsid w:val="00664086"/>
    <w:rsid w:val="00677D76"/>
    <w:rsid w:val="00754181"/>
    <w:rsid w:val="00766CFA"/>
    <w:rsid w:val="008F62FC"/>
    <w:rsid w:val="009B5A3B"/>
    <w:rsid w:val="00AB719F"/>
    <w:rsid w:val="00B43A16"/>
    <w:rsid w:val="00C51221"/>
    <w:rsid w:val="00E91AA4"/>
    <w:rsid w:val="00EB00A0"/>
    <w:rsid w:val="00EE16A5"/>
    <w:rsid w:val="00F615EE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C5CD5-FE25-47F3-8AB7-142E15E7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3B"/>
  </w:style>
  <w:style w:type="paragraph" w:styleId="Heading1">
    <w:name w:val="heading 1"/>
    <w:basedOn w:val="Normal"/>
    <w:next w:val="Normal"/>
    <w:link w:val="Heading1Char"/>
    <w:uiPriority w:val="9"/>
    <w:qFormat/>
    <w:rsid w:val="009B5A3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A3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A3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A3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A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A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A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A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00A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B5A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5A3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A3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A3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A3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A3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A3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A3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3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A3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5A3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B5A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B5A3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A3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B5A3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B5A3B"/>
    <w:rPr>
      <w:b/>
      <w:bCs/>
    </w:rPr>
  </w:style>
  <w:style w:type="character" w:styleId="Emphasis">
    <w:name w:val="Emphasis"/>
    <w:basedOn w:val="DefaultParagraphFont"/>
    <w:uiPriority w:val="20"/>
    <w:qFormat/>
    <w:rsid w:val="009B5A3B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B5A3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B5A3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A3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A3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B5A3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5A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5A3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B5A3B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B5A3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A3B"/>
    <w:pPr>
      <w:outlineLvl w:val="9"/>
    </w:pPr>
  </w:style>
  <w:style w:type="table" w:styleId="TableGridLight">
    <w:name w:val="Grid Table Light"/>
    <w:basedOn w:val="TableNormal"/>
    <w:uiPriority w:val="40"/>
    <w:rsid w:val="009B5A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9B5A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9B5A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tokazi@yahoo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Desk</cp:lastModifiedBy>
  <cp:revision>16</cp:revision>
  <cp:lastPrinted>2022-11-25T08:38:00Z</cp:lastPrinted>
  <dcterms:created xsi:type="dcterms:W3CDTF">2022-11-23T08:11:00Z</dcterms:created>
  <dcterms:modified xsi:type="dcterms:W3CDTF">2022-11-25T08:43:00Z</dcterms:modified>
</cp:coreProperties>
</file>