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727" w:rsidRPr="000C125A" w:rsidRDefault="00F91997" w:rsidP="00F91997">
      <w:pPr>
        <w:pStyle w:val="NoSpacing"/>
        <w:ind w:right="29"/>
        <w:jc w:val="righ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F7BF2" w:rsidRPr="00F91997">
        <w:rPr>
          <w:rFonts w:ascii="Times New Roman" w:hAnsi="Times New Roman" w:cs="Times New Roman"/>
          <w:sz w:val="20"/>
          <w:szCs w:val="20"/>
        </w:rPr>
        <w:t xml:space="preserve"> </w:t>
      </w:r>
      <w:r w:rsidR="000C125A" w:rsidRPr="000C125A">
        <w:rPr>
          <w:rFonts w:ascii="Times New Roman" w:hAnsi="Times New Roman" w:cs="Times New Roman"/>
          <w:b/>
          <w:sz w:val="16"/>
          <w:szCs w:val="16"/>
        </w:rPr>
        <w:t>969</w:t>
      </w:r>
      <w:r w:rsidR="00816B6A" w:rsidRPr="000C125A">
        <w:rPr>
          <w:rFonts w:ascii="Times New Roman" w:hAnsi="Times New Roman" w:cs="Times New Roman"/>
          <w:b/>
          <w:sz w:val="16"/>
          <w:szCs w:val="16"/>
        </w:rPr>
        <w:t>-20</w:t>
      </w:r>
      <w:r w:rsidR="007E37FE" w:rsidRPr="000C125A">
        <w:rPr>
          <w:rFonts w:ascii="Times New Roman" w:hAnsi="Times New Roman" w:cs="Times New Roman"/>
          <w:b/>
          <w:sz w:val="16"/>
          <w:szCs w:val="16"/>
        </w:rPr>
        <w:t>23</w:t>
      </w:r>
    </w:p>
    <w:tbl>
      <w:tblPr>
        <w:tblStyle w:val="TableGrid"/>
        <w:tblW w:w="878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"/>
        <w:gridCol w:w="7797"/>
      </w:tblGrid>
      <w:tr w:rsidR="00262727" w:rsidRPr="00F91997" w:rsidTr="00E00D55">
        <w:tc>
          <w:tcPr>
            <w:tcW w:w="992" w:type="dxa"/>
          </w:tcPr>
          <w:p w:rsidR="00262727" w:rsidRPr="00F91997" w:rsidRDefault="007E37FE" w:rsidP="00F91997">
            <w:pPr>
              <w:pStyle w:val="NoSpacing"/>
              <w:ind w:right="29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9199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14.06.</w:t>
            </w:r>
          </w:p>
          <w:p w:rsidR="00262727" w:rsidRPr="00F91997" w:rsidRDefault="007E37FE" w:rsidP="00F91997">
            <w:pPr>
              <w:pStyle w:val="NoSpacing"/>
              <w:ind w:right="29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9199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srijeda</w:t>
            </w:r>
          </w:p>
          <w:p w:rsidR="00262727" w:rsidRPr="00F91997" w:rsidRDefault="00262727" w:rsidP="00F91997">
            <w:pPr>
              <w:pStyle w:val="NoSpacing"/>
              <w:ind w:right="29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797" w:type="dxa"/>
          </w:tcPr>
          <w:p w:rsidR="00262727" w:rsidRDefault="00262727" w:rsidP="00F91997">
            <w:pPr>
              <w:pStyle w:val="NoSpacing"/>
              <w:ind w:right="29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Okupljanje grupe u </w:t>
            </w:r>
            <w:r w:rsidR="007E37FE" w:rsidRPr="00F91997">
              <w:rPr>
                <w:rFonts w:ascii="Times New Roman" w:hAnsi="Times New Roman" w:cs="Times New Roman"/>
                <w:sz w:val="20"/>
                <w:szCs w:val="20"/>
              </w:rPr>
              <w:t>Sukoišanskoj ulici u 6</w:t>
            </w:r>
            <w:r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,00 sati. </w:t>
            </w:r>
            <w:r w:rsidR="007E37FE" w:rsidRPr="00F91997">
              <w:rPr>
                <w:rFonts w:ascii="Times New Roman" w:hAnsi="Times New Roman" w:cs="Times New Roman"/>
                <w:sz w:val="20"/>
                <w:szCs w:val="20"/>
              </w:rPr>
              <w:t>Ukrcaj u autobus i vožnja do zadarske zračne luke. P</w:t>
            </w:r>
            <w:r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rijava na let za </w:t>
            </w:r>
            <w:r w:rsidR="007E37FE" w:rsidRPr="00F91997">
              <w:rPr>
                <w:rFonts w:ascii="Times New Roman" w:hAnsi="Times New Roman" w:cs="Times New Roman"/>
                <w:sz w:val="20"/>
                <w:szCs w:val="20"/>
              </w:rPr>
              <w:t>Edinburgh</w:t>
            </w:r>
            <w:r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 u 1</w:t>
            </w:r>
            <w:r w:rsidR="007E37FE" w:rsidRPr="00F9199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F919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E37FE" w:rsidRPr="00F9199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 sati. Dolazak u zračnu luku </w:t>
            </w:r>
            <w:r w:rsidR="007E37FE"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Edinburgh </w:t>
            </w:r>
            <w:r w:rsidRPr="00F91997">
              <w:rPr>
                <w:rFonts w:ascii="Times New Roman" w:hAnsi="Times New Roman" w:cs="Times New Roman"/>
                <w:sz w:val="20"/>
                <w:szCs w:val="20"/>
              </w:rPr>
              <w:t>u 1</w:t>
            </w:r>
            <w:r w:rsidR="007E37FE" w:rsidRPr="00F919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919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E37FE" w:rsidRPr="00F91997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 sati po lokalnom vremenu. Po dolasku ukrcaj u autobus i vožnja do </w:t>
            </w:r>
            <w:r w:rsidR="007E37FE" w:rsidRPr="00F91997">
              <w:rPr>
                <w:rFonts w:ascii="Times New Roman" w:hAnsi="Times New Roman" w:cs="Times New Roman"/>
                <w:sz w:val="20"/>
                <w:szCs w:val="20"/>
              </w:rPr>
              <w:t>centra grada</w:t>
            </w:r>
            <w:r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. Panoramska vožnja gradom: New Town, palača Holyrood, Royal Mile, škotski Parlament, Old Town,... Prijava u hotel. Kraći odmor i odlazak u razgled glavnog grada Škotske. Edinburgh je jedan od najljepših europskih gradova okružen nizom stjenovitih brežuljaka, koji je u 18.st. dobio nadimak „Atena sjevera“. Ovaj grad kulture je od 2004. prema UNESCO-u postao prvi svjetski grad književnosti. U ovom predivnom i mističnom gradu književnica J.K. Rowling je osmislila priču o najpoznatijem čarobnjaku na svijetu Harryju Potteru. Šetnja gradskim središtem u pratnji voditelja putovanja. Slobodno vrijeme za osobne programe. Povratak u hotel. Noćenje. </w:t>
            </w:r>
          </w:p>
          <w:p w:rsidR="00F91997" w:rsidRPr="00F91997" w:rsidRDefault="00F91997" w:rsidP="00F91997">
            <w:pPr>
              <w:pStyle w:val="NoSpacing"/>
              <w:ind w:right="29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262727" w:rsidRPr="00F91997" w:rsidTr="00E00D55">
        <w:tc>
          <w:tcPr>
            <w:tcW w:w="992" w:type="dxa"/>
          </w:tcPr>
          <w:p w:rsidR="00262727" w:rsidRPr="00F91997" w:rsidRDefault="007E37FE" w:rsidP="00F91997">
            <w:pPr>
              <w:pStyle w:val="NoSpacing"/>
              <w:ind w:right="29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9199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15.06.</w:t>
            </w:r>
          </w:p>
          <w:p w:rsidR="00262727" w:rsidRPr="00F91997" w:rsidRDefault="007E37FE" w:rsidP="00F91997">
            <w:pPr>
              <w:pStyle w:val="NoSpacing"/>
              <w:ind w:right="29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9199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četvrtak</w:t>
            </w:r>
          </w:p>
        </w:tc>
        <w:tc>
          <w:tcPr>
            <w:tcW w:w="7797" w:type="dxa"/>
          </w:tcPr>
          <w:p w:rsidR="00262727" w:rsidRDefault="00262727" w:rsidP="00F91997">
            <w:pPr>
              <w:pStyle w:val="NoSpacing"/>
              <w:ind w:right="29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Doručak. </w:t>
            </w:r>
            <w:r w:rsidR="00B81DFF"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Ukrcaj u autobus i odlazak prema </w:t>
            </w:r>
            <w:r w:rsidR="00B35C2C"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jednom od najljepših </w:t>
            </w:r>
            <w:r w:rsidR="00B81DFF" w:rsidRPr="00F91997">
              <w:rPr>
                <w:rFonts w:ascii="Times New Roman" w:hAnsi="Times New Roman" w:cs="Times New Roman"/>
                <w:sz w:val="20"/>
                <w:szCs w:val="20"/>
              </w:rPr>
              <w:t>škot</w:t>
            </w:r>
            <w:r w:rsidR="00B35C2C"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skih krajolika, </w:t>
            </w:r>
            <w:r w:rsidR="00DF00C9"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jezeru Loch Lommond, najvećem jezeru na britanskom otoku i području </w:t>
            </w:r>
            <w:r w:rsidR="00B35C2C" w:rsidRPr="00F91997">
              <w:rPr>
                <w:rFonts w:ascii="Times New Roman" w:hAnsi="Times New Roman" w:cs="Times New Roman"/>
                <w:sz w:val="20"/>
                <w:szCs w:val="20"/>
              </w:rPr>
              <w:t>nacionalno</w:t>
            </w:r>
            <w:r w:rsidR="00DF00C9" w:rsidRPr="00F91997">
              <w:rPr>
                <w:rFonts w:ascii="Times New Roman" w:hAnsi="Times New Roman" w:cs="Times New Roman"/>
                <w:sz w:val="20"/>
                <w:szCs w:val="20"/>
              </w:rPr>
              <w:t>g parka</w:t>
            </w:r>
            <w:r w:rsidR="00B81DFF"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 Trossachs</w:t>
            </w:r>
            <w:r w:rsidR="00B35C2C" w:rsidRPr="00F91997">
              <w:rPr>
                <w:rFonts w:ascii="Times New Roman" w:hAnsi="Times New Roman" w:cs="Times New Roman"/>
                <w:sz w:val="20"/>
                <w:szCs w:val="20"/>
              </w:rPr>
              <w:t>. Ljepota ovog podr</w:t>
            </w:r>
            <w:r w:rsidR="00DF00C9" w:rsidRPr="00F91997">
              <w:rPr>
                <w:rFonts w:ascii="Times New Roman" w:hAnsi="Times New Roman" w:cs="Times New Roman"/>
                <w:sz w:val="20"/>
                <w:szCs w:val="20"/>
              </w:rPr>
              <w:t>u</w:t>
            </w:r>
            <w:r w:rsidR="00B35C2C"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čja često je bila inspiracija brojnim piscima od kojih je najpoznatiji sir Walter Scott. </w:t>
            </w:r>
            <w:r w:rsidR="00B81DFF"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F00C9"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Na ovom području su živjeli škotski nacionalni junaci  Rob Roy i William Wallace znan kao Braveheart kojeg je </w:t>
            </w:r>
            <w:r w:rsidR="00344771" w:rsidRPr="00F91997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DF00C9"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el Gibson ovjekovječio u filmu „Hrabro srce“.  </w:t>
            </w:r>
            <w:r w:rsidR="00FE3E2B" w:rsidRPr="00F91997">
              <w:rPr>
                <w:rFonts w:ascii="Times New Roman" w:hAnsi="Times New Roman" w:cs="Times New Roman"/>
                <w:sz w:val="20"/>
                <w:szCs w:val="20"/>
              </w:rPr>
              <w:t>Nastavak vožnje do Glasgowa, najvećeg grada u Škotskoj koji se smjestio u dolini Lowlands, na rijeci Clyde. Danas je ovaj grad najpoznatiji po svom brodogradilištu na čijim su dokovima izgrađeni svjetski poznati brodovi kao Queen Mary i Queen Elizabeth.</w:t>
            </w:r>
            <w:r w:rsidR="003028CC"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 Odlazak u razgled gradskog središta: Gradska vijećnica, Katedrala, Moderna galerija, most Clyde Arc,... Nakon razgleda slobodno vrijeme za osobne programe.</w:t>
            </w:r>
            <w:r w:rsidR="00DF00C9"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 Ukrcaj u autobus i povratak u Edinburgh. Noćenje.</w:t>
            </w:r>
          </w:p>
          <w:p w:rsidR="00F91997" w:rsidRPr="00F91997" w:rsidRDefault="00F91997" w:rsidP="00F91997">
            <w:pPr>
              <w:pStyle w:val="NoSpacing"/>
              <w:ind w:right="29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262727" w:rsidRPr="00F91997" w:rsidTr="00E00D55">
        <w:tc>
          <w:tcPr>
            <w:tcW w:w="992" w:type="dxa"/>
          </w:tcPr>
          <w:p w:rsidR="00262727" w:rsidRPr="00F91997" w:rsidRDefault="006A4764" w:rsidP="00F91997">
            <w:pPr>
              <w:pStyle w:val="NoSpacing"/>
              <w:ind w:right="29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9199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16.06.</w:t>
            </w:r>
          </w:p>
          <w:p w:rsidR="00262727" w:rsidRPr="00F91997" w:rsidRDefault="007E37FE" w:rsidP="00F91997">
            <w:pPr>
              <w:pStyle w:val="NoSpacing"/>
              <w:ind w:right="29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9199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petak</w:t>
            </w:r>
          </w:p>
        </w:tc>
        <w:tc>
          <w:tcPr>
            <w:tcW w:w="7797" w:type="dxa"/>
          </w:tcPr>
          <w:p w:rsidR="00F91997" w:rsidRDefault="00262727" w:rsidP="00F91997">
            <w:pPr>
              <w:pStyle w:val="NoSpacing"/>
              <w:ind w:right="29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Doručak. </w:t>
            </w:r>
            <w:r w:rsidR="00DF00C9"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Po želji grupe odlazak na izlet </w:t>
            </w:r>
            <w:r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autobusom do dvorca Stirling, kraljevske rezidencije Stewart gdje je 1543. god. okrunjena škotska kraljica Mary of the Scots. </w:t>
            </w:r>
            <w:r w:rsidR="00DF00C9"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Razgled dvorca koji </w:t>
            </w:r>
            <w:r w:rsidR="00193BF7" w:rsidRPr="00F91997">
              <w:rPr>
                <w:rFonts w:ascii="Times New Roman" w:hAnsi="Times New Roman" w:cs="Times New Roman"/>
                <w:sz w:val="20"/>
                <w:szCs w:val="20"/>
              </w:rPr>
              <w:t>je bio strateška točka srednjovjekovne Škotske. Nakon razgleda odlazak autobusom</w:t>
            </w:r>
            <w:r w:rsidR="00FE3E2B"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 do jednog od najtajanstvenijih mjesta u Škotskoj – Rozlinske kapele (Rosslyn Chapel) iz 15.st.</w:t>
            </w:r>
            <w:r w:rsidR="001B66F6" w:rsidRPr="00F919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E3E2B"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 poznatoj po priči o „Svetom Gralu“, opisanom u knjizi Da Vincijev kod. </w:t>
            </w:r>
            <w:r w:rsidR="00193BF7"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Povratak u Edinburgh i slobodno vrijeme za osobne programe. </w:t>
            </w:r>
            <w:r w:rsidRPr="00F91997">
              <w:rPr>
                <w:rFonts w:ascii="Times New Roman" w:hAnsi="Times New Roman" w:cs="Times New Roman"/>
                <w:sz w:val="20"/>
                <w:szCs w:val="20"/>
              </w:rPr>
              <w:t>Povratak u hotel. Noćenje.</w:t>
            </w:r>
          </w:p>
          <w:p w:rsidR="00262727" w:rsidRPr="00F91997" w:rsidRDefault="00262727" w:rsidP="00F91997">
            <w:pPr>
              <w:pStyle w:val="NoSpacing"/>
              <w:ind w:right="29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62727" w:rsidRPr="00F91997" w:rsidTr="00E00D55">
        <w:tc>
          <w:tcPr>
            <w:tcW w:w="992" w:type="dxa"/>
          </w:tcPr>
          <w:p w:rsidR="00262727" w:rsidRPr="00F91997" w:rsidRDefault="00262727" w:rsidP="00F91997">
            <w:pPr>
              <w:pStyle w:val="NoSpacing"/>
              <w:ind w:right="29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9199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</w:t>
            </w:r>
            <w:r w:rsidR="007E37FE" w:rsidRPr="00F9199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</w:t>
            </w:r>
            <w:r w:rsidRPr="00F9199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.0</w:t>
            </w:r>
            <w:r w:rsidR="007E37FE" w:rsidRPr="00F9199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6</w:t>
            </w:r>
            <w:r w:rsidRPr="00F9199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.</w:t>
            </w:r>
          </w:p>
          <w:p w:rsidR="00262727" w:rsidRPr="00F91997" w:rsidRDefault="00262727" w:rsidP="00303D18">
            <w:pPr>
              <w:pStyle w:val="NoSpacing"/>
              <w:ind w:right="29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9199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</w:t>
            </w:r>
            <w:r w:rsidR="00303D1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ubota</w:t>
            </w:r>
          </w:p>
        </w:tc>
        <w:tc>
          <w:tcPr>
            <w:tcW w:w="7797" w:type="dxa"/>
          </w:tcPr>
          <w:p w:rsidR="00262727" w:rsidRDefault="007E37FE" w:rsidP="00F91997">
            <w:pPr>
              <w:pStyle w:val="NoSpacing"/>
              <w:ind w:right="29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  <w:r w:rsidRPr="00F91997">
              <w:rPr>
                <w:rFonts w:ascii="Times New Roman" w:hAnsi="Times New Roman" w:cs="Times New Roman"/>
                <w:sz w:val="20"/>
                <w:szCs w:val="20"/>
              </w:rPr>
              <w:t>Doručak.</w:t>
            </w:r>
            <w:r w:rsidR="00FE3E2B"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 Odlazak pješice do dvorca Edinburgh, mogućnost organiziranog razgleda dvorca u kojemu se čuvaju škotski kraljevski dragulji i „kamen istine“, apartmani Mary Stuart i kapelica Sv. Margarete iz 11 st. Nakon razgleda odlazak do glavnih trgovačkih ulica Princes</w:t>
            </w:r>
            <w:r w:rsidR="00344771" w:rsidRPr="00F91997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FE3E2B"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 Street i Royal Mile. Slobodno vrijeme za kupovinu i osobne programe. Po želji grupe mogućnost organiziranog posjeta jednoj od destilerija u gradu poznatih po proizvodnjih škotskog viskija. Povratak u hotel. Noćenje.</w:t>
            </w:r>
          </w:p>
          <w:p w:rsidR="00F91997" w:rsidRPr="00F91997" w:rsidRDefault="00F91997" w:rsidP="00F91997">
            <w:pPr>
              <w:pStyle w:val="NoSpacing"/>
              <w:ind w:right="29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7E37FE" w:rsidRPr="00F91997" w:rsidTr="00E00D55">
        <w:tc>
          <w:tcPr>
            <w:tcW w:w="992" w:type="dxa"/>
          </w:tcPr>
          <w:p w:rsidR="007E37FE" w:rsidRPr="00F91997" w:rsidRDefault="007E37FE" w:rsidP="00F91997">
            <w:pPr>
              <w:pStyle w:val="NoSpacing"/>
              <w:ind w:right="29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9199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18.06.</w:t>
            </w:r>
          </w:p>
          <w:p w:rsidR="007E37FE" w:rsidRPr="00F91997" w:rsidRDefault="00303D18" w:rsidP="00F91997">
            <w:pPr>
              <w:pStyle w:val="NoSpacing"/>
              <w:ind w:right="29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nedjelja</w:t>
            </w:r>
          </w:p>
        </w:tc>
        <w:tc>
          <w:tcPr>
            <w:tcW w:w="7797" w:type="dxa"/>
          </w:tcPr>
          <w:p w:rsidR="007E37FE" w:rsidRPr="00F91997" w:rsidRDefault="00193BF7" w:rsidP="00F91997">
            <w:pPr>
              <w:pStyle w:val="NoSpacing"/>
              <w:ind w:right="2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7">
              <w:rPr>
                <w:rFonts w:ascii="Times New Roman" w:hAnsi="Times New Roman" w:cs="Times New Roman"/>
                <w:sz w:val="20"/>
                <w:szCs w:val="20"/>
              </w:rPr>
              <w:t>Ranija</w:t>
            </w:r>
            <w:r w:rsidR="007E37FE"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91997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="007E37FE"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djava iz hotela. Transfer do aerodroma. Prijava na let za </w:t>
            </w:r>
            <w:r w:rsidRPr="00F91997">
              <w:rPr>
                <w:rFonts w:ascii="Times New Roman" w:hAnsi="Times New Roman" w:cs="Times New Roman"/>
                <w:sz w:val="20"/>
                <w:szCs w:val="20"/>
              </w:rPr>
              <w:t>Zadar</w:t>
            </w:r>
            <w:r w:rsidR="007E37FE"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 u </w:t>
            </w:r>
            <w:r w:rsidRPr="00F919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E37FE" w:rsidRPr="00F9199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15 sati. Dolazak u </w:t>
            </w:r>
            <w:r w:rsidR="007E37FE"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u </w:t>
            </w:r>
            <w:r w:rsidRPr="00F91997">
              <w:rPr>
                <w:rFonts w:ascii="Times New Roman" w:hAnsi="Times New Roman" w:cs="Times New Roman"/>
                <w:sz w:val="20"/>
                <w:szCs w:val="20"/>
              </w:rPr>
              <w:t>zadarsku zračnu luku u 10,05</w:t>
            </w:r>
            <w:r w:rsidR="007E37FE"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 sati.</w:t>
            </w:r>
            <w:r w:rsidRPr="00F91997">
              <w:rPr>
                <w:rFonts w:ascii="Times New Roman" w:hAnsi="Times New Roman" w:cs="Times New Roman"/>
                <w:sz w:val="20"/>
                <w:szCs w:val="20"/>
              </w:rPr>
              <w:t xml:space="preserve"> Transfer do Splita. </w:t>
            </w:r>
          </w:p>
        </w:tc>
      </w:tr>
    </w:tbl>
    <w:p w:rsidR="00F91997" w:rsidRDefault="00F91997" w:rsidP="00F91997">
      <w:pPr>
        <w:pStyle w:val="NoSpacing"/>
        <w:jc w:val="center"/>
        <w:rPr>
          <w:rFonts w:ascii="Times New Roman" w:hAnsi="Times New Roman" w:cs="Times New Roman"/>
          <w:b/>
          <w:color w:val="FF0000"/>
          <w:sz w:val="4"/>
          <w:szCs w:val="4"/>
        </w:rPr>
      </w:pPr>
    </w:p>
    <w:p w:rsidR="00F91997" w:rsidRDefault="00F91997" w:rsidP="00F91997">
      <w:pPr>
        <w:pStyle w:val="NoSpacing"/>
        <w:jc w:val="center"/>
        <w:rPr>
          <w:rFonts w:ascii="Times New Roman" w:hAnsi="Times New Roman" w:cs="Times New Roman"/>
          <w:b/>
          <w:color w:val="FF0000"/>
          <w:sz w:val="4"/>
          <w:szCs w:val="4"/>
        </w:rPr>
      </w:pPr>
    </w:p>
    <w:p w:rsidR="00F91997" w:rsidRDefault="00F91997" w:rsidP="00F91997">
      <w:pPr>
        <w:pStyle w:val="NoSpacing"/>
        <w:jc w:val="center"/>
        <w:rPr>
          <w:rFonts w:ascii="Times New Roman" w:hAnsi="Times New Roman" w:cs="Times New Roman"/>
          <w:b/>
          <w:color w:val="FF0000"/>
          <w:sz w:val="4"/>
          <w:szCs w:val="4"/>
        </w:rPr>
      </w:pPr>
    </w:p>
    <w:p w:rsidR="00F91997" w:rsidRDefault="00F91997" w:rsidP="00F91997">
      <w:pPr>
        <w:pStyle w:val="NoSpacing"/>
        <w:jc w:val="center"/>
        <w:rPr>
          <w:rFonts w:ascii="Times New Roman" w:hAnsi="Times New Roman" w:cs="Times New Roman"/>
          <w:b/>
          <w:color w:val="FF0000"/>
          <w:sz w:val="4"/>
          <w:szCs w:val="4"/>
        </w:rPr>
      </w:pPr>
    </w:p>
    <w:p w:rsidR="00F91997" w:rsidRDefault="00F91997" w:rsidP="00F91997">
      <w:pPr>
        <w:pStyle w:val="NoSpacing"/>
        <w:jc w:val="center"/>
        <w:rPr>
          <w:rFonts w:ascii="Times New Roman" w:hAnsi="Times New Roman" w:cs="Times New Roman"/>
          <w:b/>
          <w:color w:val="FF0000"/>
          <w:sz w:val="4"/>
          <w:szCs w:val="4"/>
        </w:rPr>
      </w:pPr>
    </w:p>
    <w:p w:rsidR="00262727" w:rsidRDefault="00262727" w:rsidP="00F91997">
      <w:pPr>
        <w:pStyle w:val="NoSpacing"/>
        <w:jc w:val="center"/>
        <w:rPr>
          <w:rFonts w:ascii="Times New Roman" w:hAnsi="Times New Roman" w:cs="Times New Roman"/>
          <w:b/>
          <w:color w:val="FF0000"/>
          <w:sz w:val="4"/>
          <w:szCs w:val="4"/>
        </w:rPr>
      </w:pPr>
      <w:r w:rsidRPr="00F91997">
        <w:rPr>
          <w:rFonts w:ascii="Times New Roman" w:hAnsi="Times New Roman" w:cs="Times New Roman"/>
          <w:b/>
          <w:color w:val="FF0000"/>
        </w:rPr>
        <w:t>CIJENA ARANŽMANA:</w:t>
      </w:r>
    </w:p>
    <w:p w:rsidR="00F91997" w:rsidRDefault="00F91997" w:rsidP="00F91997">
      <w:pPr>
        <w:pStyle w:val="NoSpacing"/>
        <w:rPr>
          <w:rFonts w:ascii="Times New Roman" w:hAnsi="Times New Roman" w:cs="Times New Roman"/>
          <w:b/>
          <w:color w:val="FF0000"/>
          <w:sz w:val="4"/>
          <w:szCs w:val="4"/>
        </w:rPr>
      </w:pPr>
    </w:p>
    <w:p w:rsidR="00F91997" w:rsidRPr="00F91997" w:rsidRDefault="00F91997" w:rsidP="00F91997">
      <w:pPr>
        <w:pStyle w:val="NoSpacing"/>
        <w:jc w:val="center"/>
        <w:rPr>
          <w:rFonts w:ascii="Times New Roman" w:hAnsi="Times New Roman" w:cs="Times New Roman"/>
          <w:b/>
          <w:noProof/>
          <w:color w:val="FF0000"/>
          <w:sz w:val="4"/>
          <w:szCs w:val="4"/>
          <w:lang w:eastAsia="hr-HR"/>
        </w:rPr>
      </w:pP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3680"/>
      </w:tblGrid>
      <w:tr w:rsidR="00262727" w:rsidRPr="00F91997" w:rsidTr="00E00D55">
        <w:tc>
          <w:tcPr>
            <w:tcW w:w="4820" w:type="dxa"/>
          </w:tcPr>
          <w:p w:rsidR="00262727" w:rsidRPr="006A4764" w:rsidRDefault="00262727" w:rsidP="003F7BF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47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UPLATA REZERVACIJE: </w:t>
            </w:r>
            <w:r w:rsidR="00193BF7" w:rsidRPr="006A4764"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  <w:r w:rsidR="000A1D14">
              <w:rPr>
                <w:rFonts w:ascii="Times New Roman" w:hAnsi="Times New Roman" w:cs="Times New Roman"/>
                <w:b/>
                <w:sz w:val="18"/>
                <w:szCs w:val="18"/>
              </w:rPr>
              <w:t>,00</w:t>
            </w:r>
            <w:r w:rsidR="00193BF7" w:rsidRPr="006A476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€ / </w:t>
            </w:r>
            <w:r w:rsidRPr="006A4764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  <w:r w:rsidR="00193BF7" w:rsidRPr="006A4764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6A4764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193BF7" w:rsidRPr="006A476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6A4764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193BF7" w:rsidRPr="006A4764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Pr="006A4764">
              <w:rPr>
                <w:rFonts w:ascii="Times New Roman" w:hAnsi="Times New Roman" w:cs="Times New Roman"/>
                <w:b/>
                <w:sz w:val="18"/>
                <w:szCs w:val="18"/>
              </w:rPr>
              <w:t>0 kuna</w:t>
            </w:r>
          </w:p>
          <w:p w:rsidR="00262727" w:rsidRPr="00262727" w:rsidRDefault="00262727" w:rsidP="003F7BF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727">
              <w:rPr>
                <w:rFonts w:ascii="Times New Roman" w:hAnsi="Times New Roman" w:cs="Times New Roman"/>
                <w:sz w:val="18"/>
                <w:szCs w:val="18"/>
              </w:rPr>
              <w:t xml:space="preserve">(iznos promjenjiv-ovisno o cijeni </w:t>
            </w:r>
            <w:r w:rsidR="00193BF7">
              <w:rPr>
                <w:rFonts w:ascii="Times New Roman" w:hAnsi="Times New Roman" w:cs="Times New Roman"/>
                <w:sz w:val="18"/>
                <w:szCs w:val="18"/>
              </w:rPr>
              <w:t xml:space="preserve">zrakoplovne </w:t>
            </w:r>
            <w:r w:rsidRPr="00262727">
              <w:rPr>
                <w:rFonts w:ascii="Times New Roman" w:hAnsi="Times New Roman" w:cs="Times New Roman"/>
                <w:sz w:val="18"/>
                <w:szCs w:val="18"/>
              </w:rPr>
              <w:t>karte)</w:t>
            </w:r>
          </w:p>
          <w:p w:rsidR="00262727" w:rsidRPr="00262727" w:rsidRDefault="00262727" w:rsidP="003F7BF2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727">
              <w:rPr>
                <w:rFonts w:ascii="Times New Roman" w:hAnsi="Times New Roman" w:cs="Times New Roman"/>
                <w:sz w:val="18"/>
                <w:szCs w:val="18"/>
              </w:rPr>
              <w:t>MOGUĆNOST OBROČNE OTPLATE</w:t>
            </w:r>
          </w:p>
          <w:p w:rsidR="00262727" w:rsidRPr="00262727" w:rsidRDefault="00262727" w:rsidP="001B66F6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62727">
              <w:rPr>
                <w:rFonts w:ascii="Times New Roman" w:hAnsi="Times New Roman" w:cs="Times New Roman"/>
                <w:sz w:val="18"/>
                <w:szCs w:val="18"/>
              </w:rPr>
              <w:t xml:space="preserve">nadoplata za 1/1 sobu: </w:t>
            </w:r>
            <w:r w:rsidR="000A1D14">
              <w:rPr>
                <w:rFonts w:ascii="Times New Roman" w:hAnsi="Times New Roman" w:cs="Times New Roman"/>
                <w:sz w:val="18"/>
                <w:szCs w:val="18"/>
              </w:rPr>
              <w:t xml:space="preserve">370,00 € / 2.787,77 </w:t>
            </w:r>
            <w:r w:rsidRPr="00262727">
              <w:rPr>
                <w:rFonts w:ascii="Times New Roman" w:hAnsi="Times New Roman" w:cs="Times New Roman"/>
                <w:sz w:val="18"/>
                <w:szCs w:val="18"/>
              </w:rPr>
              <w:t>kn</w:t>
            </w:r>
          </w:p>
        </w:tc>
        <w:tc>
          <w:tcPr>
            <w:tcW w:w="3680" w:type="dxa"/>
          </w:tcPr>
          <w:p w:rsidR="00262727" w:rsidRPr="006A4764" w:rsidRDefault="00262727" w:rsidP="003F7BF2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1D14" w:rsidRDefault="00262727" w:rsidP="00AA32A7">
            <w:pPr>
              <w:pStyle w:val="NoSpacing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A4764">
              <w:rPr>
                <w:rFonts w:ascii="Times New Roman" w:hAnsi="Times New Roman" w:cs="Times New Roman"/>
                <w:sz w:val="20"/>
                <w:szCs w:val="20"/>
              </w:rPr>
              <w:t>20 – 24</w:t>
            </w:r>
            <w:r w:rsidR="00497028">
              <w:rPr>
                <w:rFonts w:ascii="Times New Roman" w:hAnsi="Times New Roman" w:cs="Times New Roman"/>
                <w:sz w:val="20"/>
                <w:szCs w:val="20"/>
              </w:rPr>
              <w:t xml:space="preserve"> putnika </w:t>
            </w:r>
            <w:r w:rsidR="00487CD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87CDA" w:rsidRPr="00487C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</w:t>
            </w:r>
            <w:r w:rsidR="00AA32A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</w:t>
            </w:r>
            <w:r w:rsidR="00487CDA" w:rsidRPr="00487C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A1D1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,00</w:t>
            </w:r>
            <w:r w:rsidR="00487CDA" w:rsidRPr="00487C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€</w:t>
            </w:r>
            <w:r w:rsidR="00487C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/ </w:t>
            </w:r>
            <w:r w:rsidR="000A1D1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4.822,08 kn</w:t>
            </w:r>
          </w:p>
          <w:p w:rsidR="00262727" w:rsidRPr="00262727" w:rsidRDefault="00193BF7" w:rsidP="00AA32A7">
            <w:pPr>
              <w:pStyle w:val="NoSpacing"/>
              <w:jc w:val="center"/>
            </w:pPr>
            <w:r w:rsidRPr="006A4764">
              <w:rPr>
                <w:rFonts w:ascii="Times New Roman" w:hAnsi="Times New Roman" w:cs="Times New Roman"/>
                <w:sz w:val="20"/>
                <w:szCs w:val="20"/>
              </w:rPr>
              <w:t xml:space="preserve">15 – 19 </w:t>
            </w:r>
            <w:r w:rsidR="00262727" w:rsidRPr="006A4764">
              <w:rPr>
                <w:rFonts w:ascii="Times New Roman" w:hAnsi="Times New Roman" w:cs="Times New Roman"/>
                <w:sz w:val="20"/>
                <w:szCs w:val="20"/>
              </w:rPr>
              <w:t>putnika</w:t>
            </w:r>
            <w:r w:rsidR="00262727" w:rsidRPr="00262727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0A1D1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66</w:t>
            </w:r>
            <w:r w:rsidR="00497028" w:rsidRPr="00487C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</w:t>
            </w:r>
            <w:r w:rsidR="000A1D1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,00</w:t>
            </w:r>
            <w:r w:rsidR="00497028" w:rsidRPr="00487CDA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€ / </w:t>
            </w:r>
            <w:r w:rsidR="000A1D1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4.972,77 kn</w:t>
            </w:r>
          </w:p>
        </w:tc>
      </w:tr>
    </w:tbl>
    <w:p w:rsidR="00F91997" w:rsidRDefault="00F91997" w:rsidP="00F91997">
      <w:pPr>
        <w:pStyle w:val="NoSpacing"/>
        <w:ind w:left="142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F91997" w:rsidRDefault="00F91997" w:rsidP="00F91997">
      <w:pPr>
        <w:pStyle w:val="NoSpacing"/>
        <w:ind w:left="142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262727" w:rsidRPr="006A4764" w:rsidRDefault="00262727" w:rsidP="00F91997">
      <w:pPr>
        <w:pStyle w:val="NoSpacing"/>
        <w:ind w:left="142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A4764">
        <w:rPr>
          <w:rFonts w:ascii="Times New Roman" w:hAnsi="Times New Roman" w:cs="Times New Roman"/>
          <w:b/>
          <w:sz w:val="20"/>
          <w:szCs w:val="20"/>
        </w:rPr>
        <w:t>Program uključuje:</w:t>
      </w:r>
      <w:r w:rsidRPr="006A4764">
        <w:rPr>
          <w:rFonts w:ascii="Times New Roman" w:hAnsi="Times New Roman" w:cs="Times New Roman"/>
          <w:sz w:val="20"/>
          <w:szCs w:val="20"/>
        </w:rPr>
        <w:t xml:space="preserve"> </w:t>
      </w:r>
      <w:r w:rsidR="00193BF7" w:rsidRPr="006A4764">
        <w:rPr>
          <w:rFonts w:ascii="Times New Roman" w:hAnsi="Times New Roman" w:cs="Times New Roman"/>
          <w:sz w:val="20"/>
          <w:szCs w:val="20"/>
        </w:rPr>
        <w:t xml:space="preserve">transfer Split – zadarska zračna luka – Split, </w:t>
      </w:r>
      <w:r w:rsidR="00822D06" w:rsidRPr="006A4764">
        <w:rPr>
          <w:rFonts w:ascii="Times New Roman" w:hAnsi="Times New Roman" w:cs="Times New Roman"/>
          <w:sz w:val="20"/>
          <w:szCs w:val="20"/>
        </w:rPr>
        <w:t xml:space="preserve">transfere autobusom iz i u zračnu luku </w:t>
      </w:r>
      <w:r w:rsidR="00822D06" w:rsidRPr="00B90234">
        <w:rPr>
          <w:rFonts w:ascii="Times New Roman" w:hAnsi="Times New Roman" w:cs="Times New Roman"/>
          <w:sz w:val="20"/>
          <w:szCs w:val="20"/>
        </w:rPr>
        <w:t>Edinburgh,</w:t>
      </w:r>
      <w:r w:rsidR="00193BF7" w:rsidRPr="00B90234">
        <w:rPr>
          <w:rFonts w:ascii="Times New Roman" w:hAnsi="Times New Roman" w:cs="Times New Roman"/>
          <w:sz w:val="20"/>
          <w:szCs w:val="20"/>
        </w:rPr>
        <w:t xml:space="preserve"> smještaj u hotelu</w:t>
      </w:r>
      <w:r w:rsidRPr="00B90234">
        <w:rPr>
          <w:rFonts w:ascii="Times New Roman" w:hAnsi="Times New Roman" w:cs="Times New Roman"/>
          <w:sz w:val="20"/>
          <w:szCs w:val="20"/>
        </w:rPr>
        <w:t xml:space="preserve"> 3* u Edinburghu na bazi noćenja sa doručkom</w:t>
      </w:r>
      <w:r w:rsidR="00193BF7" w:rsidRPr="00B90234">
        <w:rPr>
          <w:rFonts w:ascii="Times New Roman" w:hAnsi="Times New Roman" w:cs="Times New Roman"/>
          <w:sz w:val="20"/>
          <w:szCs w:val="20"/>
        </w:rPr>
        <w:t xml:space="preserve"> (zadnji dan breakfast box)</w:t>
      </w:r>
      <w:r w:rsidRPr="00B90234">
        <w:rPr>
          <w:rFonts w:ascii="Times New Roman" w:hAnsi="Times New Roman" w:cs="Times New Roman"/>
          <w:sz w:val="20"/>
          <w:szCs w:val="20"/>
        </w:rPr>
        <w:t>,</w:t>
      </w:r>
      <w:r w:rsidR="00193BF7" w:rsidRPr="00B90234">
        <w:rPr>
          <w:rFonts w:ascii="Times New Roman" w:hAnsi="Times New Roman" w:cs="Times New Roman"/>
          <w:sz w:val="20"/>
          <w:szCs w:val="20"/>
        </w:rPr>
        <w:t xml:space="preserve"> </w:t>
      </w:r>
      <w:r w:rsidR="00B90234" w:rsidRPr="00B90234">
        <w:rPr>
          <w:rFonts w:ascii="Times New Roman" w:hAnsi="Times New Roman" w:cs="Times New Roman"/>
          <w:sz w:val="20"/>
          <w:szCs w:val="20"/>
          <w:shd w:val="clear" w:color="auto" w:fill="FFFFFF"/>
        </w:rPr>
        <w:t>prijevoz autobusom turističke klase na navedenim relacijama u Škotskoj</w:t>
      </w:r>
      <w:r w:rsidR="00B90234" w:rsidRPr="00B90234">
        <w:rPr>
          <w:rFonts w:ascii="Times New Roman" w:hAnsi="Times New Roman" w:cs="Times New Roman"/>
          <w:sz w:val="20"/>
          <w:szCs w:val="20"/>
        </w:rPr>
        <w:t xml:space="preserve">, </w:t>
      </w:r>
      <w:r w:rsidR="00056DE6" w:rsidRPr="00B90234">
        <w:rPr>
          <w:rFonts w:ascii="Times New Roman" w:hAnsi="Times New Roman" w:cs="Times New Roman"/>
          <w:sz w:val="20"/>
          <w:szCs w:val="20"/>
        </w:rPr>
        <w:t xml:space="preserve">razglede prema programu putovanja, </w:t>
      </w:r>
      <w:r w:rsidRPr="00B90234">
        <w:rPr>
          <w:rFonts w:ascii="Times New Roman" w:hAnsi="Times New Roman" w:cs="Times New Roman"/>
          <w:sz w:val="20"/>
          <w:szCs w:val="20"/>
        </w:rPr>
        <w:t xml:space="preserve"> putno zdravstveno osiguranje Generali, osiguranje od posljed</w:t>
      </w:r>
      <w:r w:rsidR="00056DE6" w:rsidRPr="00B90234">
        <w:rPr>
          <w:rFonts w:ascii="Times New Roman" w:hAnsi="Times New Roman" w:cs="Times New Roman"/>
          <w:sz w:val="20"/>
          <w:szCs w:val="20"/>
        </w:rPr>
        <w:t>ica nesretnog slučaja, jamčevinu</w:t>
      </w:r>
      <w:r w:rsidRPr="00B90234">
        <w:rPr>
          <w:rFonts w:ascii="Times New Roman" w:hAnsi="Times New Roman" w:cs="Times New Roman"/>
          <w:sz w:val="20"/>
          <w:szCs w:val="20"/>
        </w:rPr>
        <w:t xml:space="preserve"> za turistički paket aranžman, zakonom propisan PDV, voditelja put</w:t>
      </w:r>
      <w:r w:rsidR="006A4764" w:rsidRPr="00B90234">
        <w:rPr>
          <w:rFonts w:ascii="Times New Roman" w:hAnsi="Times New Roman" w:cs="Times New Roman"/>
          <w:sz w:val="20"/>
          <w:szCs w:val="20"/>
        </w:rPr>
        <w:t>ovanja</w:t>
      </w:r>
      <w:r w:rsidR="006A4764">
        <w:rPr>
          <w:rFonts w:ascii="Times New Roman" w:hAnsi="Times New Roman" w:cs="Times New Roman"/>
          <w:sz w:val="20"/>
          <w:szCs w:val="20"/>
        </w:rPr>
        <w:t xml:space="preserve"> i organizaciju putovanja </w:t>
      </w:r>
    </w:p>
    <w:p w:rsidR="00262727" w:rsidRPr="006A4764" w:rsidRDefault="00262727" w:rsidP="00F91997">
      <w:pPr>
        <w:pStyle w:val="NoSpacing"/>
        <w:ind w:left="142" w:right="29"/>
        <w:jc w:val="both"/>
        <w:rPr>
          <w:rFonts w:ascii="Times New Roman" w:hAnsi="Times New Roman" w:cs="Times New Roman"/>
          <w:sz w:val="20"/>
          <w:szCs w:val="20"/>
        </w:rPr>
      </w:pPr>
      <w:r w:rsidRPr="006A4764">
        <w:rPr>
          <w:rFonts w:ascii="Times New Roman" w:hAnsi="Times New Roman" w:cs="Times New Roman"/>
          <w:b/>
          <w:sz w:val="20"/>
          <w:szCs w:val="20"/>
        </w:rPr>
        <w:t>Program ne uključuje:</w:t>
      </w:r>
      <w:r w:rsidR="00056DE6" w:rsidRPr="006A476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87CDA" w:rsidRPr="006A4764">
        <w:rPr>
          <w:rFonts w:ascii="Times New Roman" w:hAnsi="Times New Roman" w:cs="Times New Roman"/>
          <w:sz w:val="20"/>
          <w:szCs w:val="20"/>
        </w:rPr>
        <w:t xml:space="preserve">prijevoz zrakoplovom na relaciji Zadar – Edinburgh – Zadar sa uključenim </w:t>
      </w:r>
      <w:r w:rsidR="000A1D14">
        <w:rPr>
          <w:rFonts w:ascii="Times New Roman" w:hAnsi="Times New Roman" w:cs="Times New Roman"/>
          <w:sz w:val="20"/>
          <w:szCs w:val="20"/>
        </w:rPr>
        <w:t>zrakoplovnim</w:t>
      </w:r>
      <w:r w:rsidR="00487CDA" w:rsidRPr="006A4764">
        <w:rPr>
          <w:rFonts w:ascii="Times New Roman" w:hAnsi="Times New Roman" w:cs="Times New Roman"/>
          <w:sz w:val="20"/>
          <w:szCs w:val="20"/>
        </w:rPr>
        <w:t xml:space="preserve"> pristojbama, ručnom prtljagom max. dimenzija </w:t>
      </w:r>
      <w:r w:rsidR="00487CDA" w:rsidRPr="006A4764">
        <w:rPr>
          <w:rFonts w:ascii="Times New Roman" w:eastAsia="Times New Roman" w:hAnsi="Times New Roman" w:cs="Times New Roman"/>
          <w:sz w:val="20"/>
          <w:szCs w:val="20"/>
          <w:lang w:eastAsia="hr-HR"/>
        </w:rPr>
        <w:t>40x20x25cm, kabinskom prtljagom max.</w:t>
      </w:r>
      <w:r w:rsidR="00B90234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</w:t>
      </w:r>
      <w:r w:rsidR="00487CDA" w:rsidRPr="006A4764">
        <w:rPr>
          <w:rFonts w:ascii="Times New Roman" w:eastAsia="Times New Roman" w:hAnsi="Times New Roman" w:cs="Times New Roman"/>
          <w:sz w:val="20"/>
          <w:szCs w:val="20"/>
          <w:lang w:eastAsia="hr-HR"/>
        </w:rPr>
        <w:t>dimenzija 55 x 40 x 20 cm</w:t>
      </w:r>
      <w:r w:rsidR="00487CD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– </w:t>
      </w:r>
      <w:r w:rsidR="00487CDA" w:rsidRPr="00487CD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200</w:t>
      </w:r>
      <w:r w:rsidR="00AA32A7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>,00</w:t>
      </w:r>
      <w:r w:rsidR="00487CDA" w:rsidRPr="00487CDA"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 xml:space="preserve"> €</w:t>
      </w:r>
      <w:r w:rsidR="00487CD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(</w:t>
      </w:r>
      <w:r w:rsidR="00487CDA" w:rsidRPr="001C0D52">
        <w:rPr>
          <w:rFonts w:ascii="Times New Roman" w:hAnsi="Times New Roman" w:cs="Times New Roman"/>
          <w:b/>
          <w:sz w:val="20"/>
          <w:szCs w:val="20"/>
        </w:rPr>
        <w:t>1.506,90 kuna – cijena na dan objave putovanja</w:t>
      </w:r>
      <w:r w:rsidR="00487CDA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), </w:t>
      </w:r>
      <w:r w:rsidR="00056DE6" w:rsidRPr="006A4764">
        <w:rPr>
          <w:rFonts w:ascii="Times New Roman" w:hAnsi="Times New Roman" w:cs="Times New Roman"/>
          <w:sz w:val="20"/>
          <w:szCs w:val="20"/>
        </w:rPr>
        <w:t>poludnevni</w:t>
      </w:r>
      <w:r w:rsidRPr="006A4764">
        <w:rPr>
          <w:rFonts w:ascii="Times New Roman" w:hAnsi="Times New Roman" w:cs="Times New Roman"/>
          <w:sz w:val="20"/>
          <w:szCs w:val="20"/>
        </w:rPr>
        <w:t xml:space="preserve"> </w:t>
      </w:r>
      <w:r w:rsidR="00056DE6" w:rsidRPr="006A4764">
        <w:rPr>
          <w:rFonts w:ascii="Times New Roman" w:hAnsi="Times New Roman" w:cs="Times New Roman"/>
          <w:sz w:val="20"/>
          <w:szCs w:val="20"/>
        </w:rPr>
        <w:t xml:space="preserve">izlet autobusom </w:t>
      </w:r>
      <w:r w:rsidRPr="00B90234">
        <w:rPr>
          <w:rFonts w:ascii="Times New Roman" w:hAnsi="Times New Roman" w:cs="Times New Roman"/>
          <w:i/>
          <w:sz w:val="20"/>
          <w:szCs w:val="20"/>
        </w:rPr>
        <w:t>dvorac Stirling</w:t>
      </w:r>
      <w:r w:rsidR="00056DE6" w:rsidRPr="00B90234">
        <w:rPr>
          <w:rFonts w:ascii="Times New Roman" w:hAnsi="Times New Roman" w:cs="Times New Roman"/>
          <w:i/>
          <w:sz w:val="20"/>
          <w:szCs w:val="20"/>
        </w:rPr>
        <w:t xml:space="preserve"> -</w:t>
      </w:r>
      <w:r w:rsidRPr="00B90234">
        <w:rPr>
          <w:rFonts w:ascii="Times New Roman" w:hAnsi="Times New Roman" w:cs="Times New Roman"/>
          <w:i/>
          <w:sz w:val="20"/>
          <w:szCs w:val="20"/>
        </w:rPr>
        <w:t xml:space="preserve"> Rozlinsk</w:t>
      </w:r>
      <w:r w:rsidR="00056DE6" w:rsidRPr="00B90234">
        <w:rPr>
          <w:rFonts w:ascii="Times New Roman" w:hAnsi="Times New Roman" w:cs="Times New Roman"/>
          <w:i/>
          <w:sz w:val="20"/>
          <w:szCs w:val="20"/>
        </w:rPr>
        <w:t>a</w:t>
      </w:r>
      <w:r w:rsidRPr="00B90234">
        <w:rPr>
          <w:rFonts w:ascii="Times New Roman" w:hAnsi="Times New Roman" w:cs="Times New Roman"/>
          <w:i/>
          <w:sz w:val="20"/>
          <w:szCs w:val="20"/>
        </w:rPr>
        <w:t xml:space="preserve"> kapel</w:t>
      </w:r>
      <w:r w:rsidR="00930B50" w:rsidRPr="00B90234">
        <w:rPr>
          <w:rFonts w:ascii="Times New Roman" w:hAnsi="Times New Roman" w:cs="Times New Roman"/>
          <w:i/>
          <w:sz w:val="20"/>
          <w:szCs w:val="20"/>
        </w:rPr>
        <w:t>a</w:t>
      </w:r>
      <w:r w:rsidR="00930B50" w:rsidRPr="006A4764">
        <w:rPr>
          <w:rFonts w:ascii="Times New Roman" w:hAnsi="Times New Roman" w:cs="Times New Roman"/>
          <w:sz w:val="20"/>
          <w:szCs w:val="20"/>
        </w:rPr>
        <w:t xml:space="preserve"> sa uključenim ulaznicama – </w:t>
      </w:r>
      <w:r w:rsidR="00930B50" w:rsidRPr="00487CDA">
        <w:rPr>
          <w:rFonts w:ascii="Times New Roman" w:hAnsi="Times New Roman" w:cs="Times New Roman"/>
          <w:b/>
          <w:sz w:val="20"/>
          <w:szCs w:val="20"/>
        </w:rPr>
        <w:t>90</w:t>
      </w:r>
      <w:r w:rsidR="00AA32A7">
        <w:rPr>
          <w:rFonts w:ascii="Times New Roman" w:hAnsi="Times New Roman" w:cs="Times New Roman"/>
          <w:b/>
          <w:sz w:val="20"/>
          <w:szCs w:val="20"/>
        </w:rPr>
        <w:t>,00</w:t>
      </w:r>
      <w:r w:rsidR="00930B50" w:rsidRPr="00487CDA">
        <w:rPr>
          <w:rFonts w:ascii="Times New Roman" w:hAnsi="Times New Roman" w:cs="Times New Roman"/>
          <w:b/>
          <w:sz w:val="20"/>
          <w:szCs w:val="20"/>
        </w:rPr>
        <w:t xml:space="preserve"> €</w:t>
      </w:r>
      <w:r w:rsidR="000A1D14">
        <w:rPr>
          <w:rFonts w:ascii="Times New Roman" w:hAnsi="Times New Roman" w:cs="Times New Roman"/>
          <w:sz w:val="20"/>
          <w:szCs w:val="20"/>
        </w:rPr>
        <w:t xml:space="preserve"> /678,11 kn</w:t>
      </w:r>
      <w:r w:rsidR="00BF3EE3">
        <w:rPr>
          <w:rFonts w:ascii="Times New Roman" w:hAnsi="Times New Roman" w:cs="Times New Roman"/>
          <w:sz w:val="20"/>
          <w:szCs w:val="20"/>
        </w:rPr>
        <w:t xml:space="preserve"> </w:t>
      </w:r>
      <w:r w:rsidR="000A1D14">
        <w:rPr>
          <w:rFonts w:ascii="Times New Roman" w:hAnsi="Times New Roman" w:cs="Times New Roman"/>
          <w:sz w:val="20"/>
          <w:szCs w:val="20"/>
        </w:rPr>
        <w:t>(</w:t>
      </w:r>
      <w:r w:rsidR="00BF3EE3" w:rsidRPr="000A1D14">
        <w:rPr>
          <w:rFonts w:ascii="Times New Roman" w:hAnsi="Times New Roman" w:cs="Times New Roman"/>
          <w:b/>
          <w:sz w:val="20"/>
          <w:szCs w:val="20"/>
        </w:rPr>
        <w:t>obavezna prijava prilikom rezervacije</w:t>
      </w:r>
      <w:r w:rsidR="000A1D14">
        <w:rPr>
          <w:rFonts w:ascii="Times New Roman" w:hAnsi="Times New Roman" w:cs="Times New Roman"/>
          <w:sz w:val="20"/>
          <w:szCs w:val="20"/>
        </w:rPr>
        <w:t xml:space="preserve">, </w:t>
      </w:r>
      <w:r w:rsidR="00BF3EE3">
        <w:rPr>
          <w:rFonts w:ascii="Times New Roman" w:hAnsi="Times New Roman" w:cs="Times New Roman"/>
          <w:sz w:val="20"/>
          <w:szCs w:val="20"/>
        </w:rPr>
        <w:t>plaćanje u funtama na licu mjesta</w:t>
      </w:r>
      <w:r w:rsidR="000A1D14">
        <w:rPr>
          <w:rFonts w:ascii="Times New Roman" w:hAnsi="Times New Roman" w:cs="Times New Roman"/>
          <w:sz w:val="20"/>
          <w:szCs w:val="20"/>
        </w:rPr>
        <w:t>)</w:t>
      </w:r>
      <w:r w:rsidRPr="006A4764">
        <w:rPr>
          <w:rFonts w:ascii="Times New Roman" w:hAnsi="Times New Roman" w:cs="Times New Roman"/>
          <w:sz w:val="20"/>
          <w:szCs w:val="20"/>
        </w:rPr>
        <w:t>,</w:t>
      </w:r>
      <w:r w:rsidR="00930B50" w:rsidRPr="006A4764">
        <w:rPr>
          <w:rFonts w:ascii="Times New Roman" w:hAnsi="Times New Roman" w:cs="Times New Roman"/>
          <w:sz w:val="20"/>
          <w:szCs w:val="20"/>
        </w:rPr>
        <w:t xml:space="preserve"> ulaznicu za dvorac Edinburgh – </w:t>
      </w:r>
      <w:r w:rsidR="00344771" w:rsidRPr="00BF3EE3">
        <w:rPr>
          <w:rFonts w:ascii="Times New Roman" w:hAnsi="Times New Roman" w:cs="Times New Roman"/>
          <w:b/>
          <w:sz w:val="20"/>
          <w:szCs w:val="20"/>
        </w:rPr>
        <w:t>21</w:t>
      </w:r>
      <w:r w:rsidR="00AA32A7">
        <w:rPr>
          <w:rFonts w:ascii="Times New Roman" w:hAnsi="Times New Roman" w:cs="Times New Roman"/>
          <w:b/>
          <w:sz w:val="20"/>
          <w:szCs w:val="20"/>
        </w:rPr>
        <w:t>,00</w:t>
      </w:r>
      <w:r w:rsidR="00344771" w:rsidRPr="00BF3EE3">
        <w:rPr>
          <w:rFonts w:ascii="Times New Roman" w:hAnsi="Times New Roman" w:cs="Times New Roman"/>
          <w:b/>
          <w:sz w:val="20"/>
          <w:szCs w:val="20"/>
        </w:rPr>
        <w:t xml:space="preserve"> €</w:t>
      </w:r>
      <w:r w:rsidR="00BF3EE3">
        <w:rPr>
          <w:rFonts w:ascii="Times New Roman" w:hAnsi="Times New Roman" w:cs="Times New Roman"/>
          <w:sz w:val="20"/>
          <w:szCs w:val="20"/>
        </w:rPr>
        <w:t xml:space="preserve"> </w:t>
      </w:r>
      <w:r w:rsidR="000A1D14">
        <w:rPr>
          <w:rFonts w:ascii="Times New Roman" w:hAnsi="Times New Roman" w:cs="Times New Roman"/>
          <w:sz w:val="20"/>
          <w:szCs w:val="20"/>
        </w:rPr>
        <w:t>/</w:t>
      </w:r>
      <w:r w:rsidR="00344771" w:rsidRPr="006A4764">
        <w:rPr>
          <w:rFonts w:ascii="Times New Roman" w:hAnsi="Times New Roman" w:cs="Times New Roman"/>
          <w:sz w:val="20"/>
          <w:szCs w:val="20"/>
        </w:rPr>
        <w:t>158,22 kn</w:t>
      </w:r>
      <w:r w:rsidR="000A1D14">
        <w:rPr>
          <w:rFonts w:ascii="Times New Roman" w:hAnsi="Times New Roman" w:cs="Times New Roman"/>
          <w:sz w:val="20"/>
          <w:szCs w:val="20"/>
        </w:rPr>
        <w:t xml:space="preserve"> (informativna cijena, </w:t>
      </w:r>
      <w:r w:rsidR="00BF3EE3">
        <w:rPr>
          <w:rFonts w:ascii="Times New Roman" w:hAnsi="Times New Roman" w:cs="Times New Roman"/>
          <w:sz w:val="20"/>
          <w:szCs w:val="20"/>
        </w:rPr>
        <w:t>plaćanje u funtama na licu mjesta</w:t>
      </w:r>
      <w:r w:rsidR="000A1D14">
        <w:rPr>
          <w:rFonts w:ascii="Times New Roman" w:hAnsi="Times New Roman" w:cs="Times New Roman"/>
          <w:sz w:val="20"/>
          <w:szCs w:val="20"/>
        </w:rPr>
        <w:t>)</w:t>
      </w:r>
      <w:r w:rsidR="00344771" w:rsidRPr="006A4764">
        <w:rPr>
          <w:rFonts w:ascii="Times New Roman" w:hAnsi="Times New Roman" w:cs="Times New Roman"/>
          <w:sz w:val="20"/>
          <w:szCs w:val="20"/>
        </w:rPr>
        <w:t>, ulaznice za muzeje i kulturno-povijesne spomenike koji nisu navedeni programom, dodatne sadržaje, troškove</w:t>
      </w:r>
      <w:r w:rsidRPr="006A4764">
        <w:rPr>
          <w:rFonts w:ascii="Times New Roman" w:hAnsi="Times New Roman" w:cs="Times New Roman"/>
          <w:sz w:val="20"/>
          <w:szCs w:val="20"/>
        </w:rPr>
        <w:t xml:space="preserve"> osobne </w:t>
      </w:r>
      <w:r w:rsidR="00344771" w:rsidRPr="006A4764">
        <w:rPr>
          <w:rFonts w:ascii="Times New Roman" w:hAnsi="Times New Roman" w:cs="Times New Roman"/>
          <w:sz w:val="20"/>
          <w:szCs w:val="20"/>
        </w:rPr>
        <w:t xml:space="preserve">prirode, obroke koji nisu uključeni programom, troškove javnog gradskog prijevoza </w:t>
      </w:r>
    </w:p>
    <w:p w:rsidR="00262727" w:rsidRPr="006A4764" w:rsidRDefault="00262727" w:rsidP="00F91997">
      <w:pPr>
        <w:pStyle w:val="NoSpacing"/>
        <w:ind w:left="142" w:right="-113"/>
        <w:jc w:val="both"/>
        <w:rPr>
          <w:rFonts w:ascii="Times New Roman" w:hAnsi="Times New Roman" w:cs="Times New Roman"/>
          <w:sz w:val="20"/>
          <w:szCs w:val="20"/>
        </w:rPr>
      </w:pPr>
      <w:r w:rsidRPr="006A4764">
        <w:rPr>
          <w:rFonts w:ascii="Times New Roman" w:hAnsi="Times New Roman" w:cs="Times New Roman"/>
          <w:b/>
          <w:sz w:val="20"/>
          <w:szCs w:val="20"/>
        </w:rPr>
        <w:t>Preporuka:</w:t>
      </w:r>
      <w:r w:rsidRPr="006A4764">
        <w:rPr>
          <w:rFonts w:ascii="Times New Roman" w:hAnsi="Times New Roman" w:cs="Times New Roman"/>
          <w:sz w:val="20"/>
          <w:szCs w:val="20"/>
        </w:rPr>
        <w:t xml:space="preserve"> uplata police</w:t>
      </w:r>
      <w:r w:rsidR="00084C85">
        <w:rPr>
          <w:rFonts w:ascii="Times New Roman" w:hAnsi="Times New Roman" w:cs="Times New Roman"/>
          <w:sz w:val="20"/>
          <w:szCs w:val="20"/>
        </w:rPr>
        <w:t xml:space="preserve"> osiguranja</w:t>
      </w:r>
      <w:r w:rsidRPr="006A4764">
        <w:rPr>
          <w:rFonts w:ascii="Times New Roman" w:hAnsi="Times New Roman" w:cs="Times New Roman"/>
          <w:sz w:val="20"/>
          <w:szCs w:val="20"/>
        </w:rPr>
        <w:t xml:space="preserve"> rizika od otkaza putovanja:</w:t>
      </w:r>
      <w:r w:rsidR="00497028">
        <w:rPr>
          <w:rFonts w:ascii="Times New Roman" w:hAnsi="Times New Roman" w:cs="Times New Roman"/>
          <w:sz w:val="20"/>
          <w:szCs w:val="20"/>
        </w:rPr>
        <w:t xml:space="preserve"> </w:t>
      </w:r>
      <w:r w:rsidR="00084C85">
        <w:rPr>
          <w:rFonts w:ascii="Times New Roman" w:hAnsi="Times New Roman" w:cs="Times New Roman"/>
          <w:sz w:val="20"/>
          <w:szCs w:val="20"/>
        </w:rPr>
        <w:t>2</w:t>
      </w:r>
      <w:r w:rsidR="00C34DC7">
        <w:rPr>
          <w:rFonts w:ascii="Times New Roman" w:hAnsi="Times New Roman" w:cs="Times New Roman"/>
          <w:sz w:val="20"/>
          <w:szCs w:val="20"/>
        </w:rPr>
        <w:t>7</w:t>
      </w:r>
      <w:r w:rsidR="00084C85">
        <w:rPr>
          <w:rFonts w:ascii="Times New Roman" w:hAnsi="Times New Roman" w:cs="Times New Roman"/>
          <w:sz w:val="20"/>
          <w:szCs w:val="20"/>
        </w:rPr>
        <w:t xml:space="preserve">,00 </w:t>
      </w:r>
      <w:r w:rsidR="00497028">
        <w:rPr>
          <w:rFonts w:ascii="Times New Roman" w:hAnsi="Times New Roman" w:cs="Times New Roman"/>
          <w:sz w:val="20"/>
          <w:szCs w:val="20"/>
        </w:rPr>
        <w:t>€</w:t>
      </w:r>
      <w:r w:rsidR="00084C85">
        <w:rPr>
          <w:rFonts w:ascii="Times New Roman" w:hAnsi="Times New Roman" w:cs="Times New Roman"/>
          <w:sz w:val="20"/>
          <w:szCs w:val="20"/>
        </w:rPr>
        <w:t xml:space="preserve"> /</w:t>
      </w:r>
      <w:r w:rsidR="00C34DC7">
        <w:rPr>
          <w:rFonts w:ascii="Times New Roman" w:hAnsi="Times New Roman" w:cs="Times New Roman"/>
          <w:sz w:val="20"/>
          <w:szCs w:val="20"/>
        </w:rPr>
        <w:t>203</w:t>
      </w:r>
      <w:r w:rsidR="00084C85">
        <w:rPr>
          <w:rFonts w:ascii="Times New Roman" w:hAnsi="Times New Roman" w:cs="Times New Roman"/>
          <w:sz w:val="20"/>
          <w:szCs w:val="20"/>
        </w:rPr>
        <w:t>,</w:t>
      </w:r>
      <w:r w:rsidR="00C34DC7">
        <w:rPr>
          <w:rFonts w:ascii="Times New Roman" w:hAnsi="Times New Roman" w:cs="Times New Roman"/>
          <w:sz w:val="20"/>
          <w:szCs w:val="20"/>
        </w:rPr>
        <w:t>4</w:t>
      </w:r>
      <w:bookmarkStart w:id="0" w:name="_GoBack"/>
      <w:bookmarkEnd w:id="0"/>
      <w:r w:rsidR="00C34DC7">
        <w:rPr>
          <w:rFonts w:ascii="Times New Roman" w:hAnsi="Times New Roman" w:cs="Times New Roman"/>
          <w:sz w:val="20"/>
          <w:szCs w:val="20"/>
        </w:rPr>
        <w:t>3</w:t>
      </w:r>
      <w:r w:rsidR="003F7BF2" w:rsidRPr="006A4764">
        <w:rPr>
          <w:rFonts w:ascii="Times New Roman" w:hAnsi="Times New Roman" w:cs="Times New Roman"/>
          <w:sz w:val="20"/>
          <w:szCs w:val="20"/>
        </w:rPr>
        <w:t xml:space="preserve"> kuna</w:t>
      </w:r>
    </w:p>
    <w:p w:rsidR="00F91997" w:rsidRDefault="00F91997" w:rsidP="00262727">
      <w:pPr>
        <w:pStyle w:val="NoSpacing"/>
        <w:ind w:left="-567" w:right="-993"/>
        <w:jc w:val="center"/>
        <w:rPr>
          <w:rFonts w:ascii="Times New Roman" w:hAnsi="Times New Roman" w:cs="Times New Roman"/>
          <w:b/>
          <w:color w:val="1F497D" w:themeColor="text2"/>
          <w:sz w:val="4"/>
          <w:szCs w:val="4"/>
        </w:rPr>
      </w:pPr>
    </w:p>
    <w:p w:rsidR="00F91997" w:rsidRDefault="00F91997" w:rsidP="00262727">
      <w:pPr>
        <w:pStyle w:val="NoSpacing"/>
        <w:ind w:left="-567" w:right="-993"/>
        <w:jc w:val="center"/>
        <w:rPr>
          <w:rFonts w:ascii="Times New Roman" w:hAnsi="Times New Roman" w:cs="Times New Roman"/>
          <w:b/>
          <w:color w:val="1F497D" w:themeColor="text2"/>
          <w:sz w:val="4"/>
          <w:szCs w:val="4"/>
        </w:rPr>
      </w:pPr>
    </w:p>
    <w:p w:rsidR="00B90234" w:rsidRDefault="00B90234" w:rsidP="00262727">
      <w:pPr>
        <w:pStyle w:val="NoSpacing"/>
        <w:ind w:left="-567" w:right="-993"/>
        <w:jc w:val="center"/>
        <w:rPr>
          <w:rFonts w:ascii="Times New Roman" w:hAnsi="Times New Roman" w:cs="Times New Roman"/>
          <w:b/>
          <w:color w:val="1F497D" w:themeColor="text2"/>
          <w:sz w:val="4"/>
          <w:szCs w:val="4"/>
        </w:rPr>
      </w:pPr>
    </w:p>
    <w:p w:rsidR="00B90234" w:rsidRDefault="00B90234" w:rsidP="00262727">
      <w:pPr>
        <w:pStyle w:val="NoSpacing"/>
        <w:ind w:left="-567" w:right="-993"/>
        <w:jc w:val="center"/>
        <w:rPr>
          <w:rFonts w:ascii="Times New Roman" w:hAnsi="Times New Roman" w:cs="Times New Roman"/>
          <w:b/>
          <w:color w:val="1F497D" w:themeColor="text2"/>
          <w:sz w:val="4"/>
          <w:szCs w:val="4"/>
        </w:rPr>
      </w:pPr>
    </w:p>
    <w:p w:rsidR="00B90234" w:rsidRDefault="00B90234" w:rsidP="00262727">
      <w:pPr>
        <w:pStyle w:val="NoSpacing"/>
        <w:ind w:left="-567" w:right="-993"/>
        <w:jc w:val="center"/>
        <w:rPr>
          <w:rFonts w:ascii="Times New Roman" w:hAnsi="Times New Roman" w:cs="Times New Roman"/>
          <w:b/>
          <w:color w:val="1F497D" w:themeColor="text2"/>
          <w:sz w:val="4"/>
          <w:szCs w:val="4"/>
        </w:rPr>
      </w:pPr>
    </w:p>
    <w:p w:rsidR="00B90234" w:rsidRDefault="00B90234" w:rsidP="00262727">
      <w:pPr>
        <w:pStyle w:val="NoSpacing"/>
        <w:ind w:left="-567" w:right="-993"/>
        <w:jc w:val="center"/>
        <w:rPr>
          <w:rFonts w:ascii="Times New Roman" w:hAnsi="Times New Roman" w:cs="Times New Roman"/>
          <w:b/>
          <w:color w:val="1F497D" w:themeColor="text2"/>
          <w:sz w:val="4"/>
          <w:szCs w:val="4"/>
        </w:rPr>
      </w:pPr>
    </w:p>
    <w:p w:rsidR="00B90234" w:rsidRDefault="00B90234" w:rsidP="00262727">
      <w:pPr>
        <w:pStyle w:val="NoSpacing"/>
        <w:ind w:left="-567" w:right="-993"/>
        <w:jc w:val="center"/>
        <w:rPr>
          <w:rFonts w:ascii="Times New Roman" w:hAnsi="Times New Roman" w:cs="Times New Roman"/>
          <w:b/>
          <w:color w:val="1F497D" w:themeColor="text2"/>
          <w:sz w:val="4"/>
          <w:szCs w:val="4"/>
        </w:rPr>
      </w:pPr>
    </w:p>
    <w:p w:rsidR="00262727" w:rsidRPr="00262727" w:rsidRDefault="00262727" w:rsidP="00262727">
      <w:pPr>
        <w:pStyle w:val="NoSpacing"/>
        <w:ind w:left="-567" w:right="-993"/>
        <w:jc w:val="center"/>
        <w:rPr>
          <w:rFonts w:ascii="Times New Roman" w:hAnsi="Times New Roman" w:cs="Times New Roman"/>
          <w:b/>
          <w:color w:val="1F497D" w:themeColor="text2"/>
          <w:sz w:val="16"/>
          <w:szCs w:val="16"/>
        </w:rPr>
      </w:pPr>
      <w:r w:rsidRPr="00262727">
        <w:rPr>
          <w:rFonts w:ascii="Times New Roman" w:hAnsi="Times New Roman" w:cs="Times New Roman"/>
          <w:b/>
          <w:color w:val="1F497D" w:themeColor="text2"/>
          <w:sz w:val="16"/>
          <w:szCs w:val="16"/>
        </w:rPr>
        <w:t xml:space="preserve">ZA OVO PUTOVANJE </w:t>
      </w:r>
      <w:r w:rsidR="006A4764">
        <w:rPr>
          <w:rFonts w:ascii="Times New Roman" w:hAnsi="Times New Roman" w:cs="Times New Roman"/>
          <w:b/>
          <w:color w:val="1F497D" w:themeColor="text2"/>
          <w:sz w:val="16"/>
          <w:szCs w:val="16"/>
        </w:rPr>
        <w:t>POTREBNA</w:t>
      </w:r>
      <w:r w:rsidRPr="00262727">
        <w:rPr>
          <w:rFonts w:ascii="Times New Roman" w:hAnsi="Times New Roman" w:cs="Times New Roman"/>
          <w:b/>
          <w:color w:val="1F497D" w:themeColor="text2"/>
          <w:sz w:val="16"/>
          <w:szCs w:val="16"/>
        </w:rPr>
        <w:t xml:space="preserve"> JE VAŽEĆA </w:t>
      </w:r>
      <w:r w:rsidR="006A4764">
        <w:rPr>
          <w:rFonts w:ascii="Times New Roman" w:hAnsi="Times New Roman" w:cs="Times New Roman"/>
          <w:b/>
          <w:color w:val="1F497D" w:themeColor="text2"/>
          <w:sz w:val="16"/>
          <w:szCs w:val="16"/>
        </w:rPr>
        <w:t>PUTOVNICA</w:t>
      </w:r>
    </w:p>
    <w:p w:rsidR="00564B8A" w:rsidRPr="00AD5A1D" w:rsidRDefault="00564B8A" w:rsidP="006F00FA">
      <w:pPr>
        <w:spacing w:after="0" w:line="240" w:lineRule="auto"/>
        <w:jc w:val="center"/>
        <w:rPr>
          <w:rFonts w:ascii="Times New Roman" w:hAnsi="Times New Roman"/>
          <w:b/>
          <w:color w:val="000000"/>
          <w:sz w:val="16"/>
          <w:szCs w:val="16"/>
          <w:u w:val="single"/>
        </w:rPr>
      </w:pPr>
    </w:p>
    <w:sectPr w:rsidR="00564B8A" w:rsidRPr="00AD5A1D" w:rsidSect="00F919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707" w:bottom="284" w:left="2381" w:header="284" w:footer="23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2CC" w:rsidRDefault="009102CC" w:rsidP="005431DC">
      <w:pPr>
        <w:spacing w:after="0" w:line="240" w:lineRule="auto"/>
      </w:pPr>
      <w:r>
        <w:separator/>
      </w:r>
    </w:p>
  </w:endnote>
  <w:endnote w:type="continuationSeparator" w:id="0">
    <w:p w:rsidR="009102CC" w:rsidRDefault="009102CC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51B" w:rsidRDefault="005B651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5C1" w:rsidRDefault="00ED7B0A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</w:rPr>
    </w:pPr>
    <w:r w:rsidRPr="00ED7B0A">
      <w:rPr>
        <w:noProof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92.85pt;margin-top:-233.95pt;width:301.95pt;height:74.35pt;rotation:270;z-index:251657216" fillcolor="red" strokeweight=".5pt">
          <v:shadow color="#868686"/>
          <v:textpath style="font-family:&quot;Arial Black&quot;;v-text-kern:t" trim="t" fitpath="t" string="PUTOKAZI"/>
        </v:shape>
      </w:pict>
    </w:r>
    <w:r w:rsidR="003065C1"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="003065C1"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="003065C1" w:rsidRPr="0001613C">
      <w:rPr>
        <w:color w:val="FF0000"/>
        <w:sz w:val="24"/>
        <w:szCs w:val="24"/>
      </w:rPr>
      <w:t xml:space="preserve"> d.o.o.</w:t>
    </w:r>
    <w:r w:rsidR="003065C1" w:rsidRPr="00AB1513">
      <w:rPr>
        <w:sz w:val="24"/>
        <w:szCs w:val="24"/>
      </w:rPr>
      <w:t xml:space="preserve"> </w:t>
    </w:r>
    <w:r w:rsidR="003065C1">
      <w:rPr>
        <w:sz w:val="24"/>
        <w:szCs w:val="24"/>
      </w:rPr>
      <w:t xml:space="preserve">turistička agencija, </w:t>
    </w:r>
    <w:r w:rsidR="003065C1" w:rsidRPr="00AB1513">
      <w:rPr>
        <w:i/>
        <w:sz w:val="24"/>
        <w:szCs w:val="24"/>
      </w:rPr>
      <w:t>Mažuranićevo šet</w:t>
    </w:r>
    <w:r w:rsidR="003065C1">
      <w:rPr>
        <w:i/>
        <w:sz w:val="24"/>
        <w:szCs w:val="24"/>
      </w:rPr>
      <w:t xml:space="preserve">. </w:t>
    </w:r>
    <w:r w:rsidR="003065C1" w:rsidRPr="00AB1513">
      <w:rPr>
        <w:i/>
        <w:sz w:val="24"/>
        <w:szCs w:val="24"/>
      </w:rPr>
      <w:t>14, 21</w:t>
    </w:r>
    <w:r w:rsidR="003065C1">
      <w:rPr>
        <w:i/>
        <w:sz w:val="24"/>
        <w:szCs w:val="24"/>
      </w:rPr>
      <w:t xml:space="preserve"> 000 Split, </w:t>
    </w:r>
    <w:r w:rsidR="005B651B">
      <w:rPr>
        <w:i/>
      </w:rPr>
      <w:t>R.V: 9.00 – 13</w:t>
    </w:r>
    <w:r w:rsidR="003065C1">
      <w:rPr>
        <w:i/>
      </w:rPr>
      <w:t xml:space="preserve">.00 </w:t>
    </w:r>
    <w:r w:rsidR="003065C1" w:rsidRPr="008D2F47">
      <w:rPr>
        <w:i/>
      </w:rPr>
      <w:t xml:space="preserve">sati, </w:t>
    </w:r>
    <w:r w:rsidR="003065C1" w:rsidRPr="003C03CA">
      <w:rPr>
        <w:i/>
        <w:sz w:val="20"/>
        <w:szCs w:val="20"/>
      </w:rPr>
      <w:t xml:space="preserve">KONTAKTI: tel: 021/455-038, mob: 099/26 424 26, e-mail: </w:t>
    </w:r>
    <w:hyperlink r:id="rId1" w:history="1">
      <w:r w:rsidR="003065C1" w:rsidRPr="003C03CA">
        <w:rPr>
          <w:rStyle w:val="Hyperlink"/>
          <w:i/>
          <w:sz w:val="20"/>
          <w:szCs w:val="20"/>
        </w:rPr>
        <w:t>ratka@putokazi-split.com</w:t>
      </w:r>
    </w:hyperlink>
    <w:r w:rsidR="003065C1" w:rsidRPr="003C03CA">
      <w:rPr>
        <w:i/>
        <w:sz w:val="20"/>
        <w:szCs w:val="20"/>
      </w:rPr>
      <w:t xml:space="preserve">; </w:t>
    </w:r>
    <w:hyperlink r:id="rId2" w:history="1">
      <w:r w:rsidR="003065C1" w:rsidRPr="003C03CA">
        <w:rPr>
          <w:rStyle w:val="Hyperlink"/>
          <w:i/>
          <w:sz w:val="20"/>
          <w:szCs w:val="20"/>
        </w:rPr>
        <w:t>www.putokazi-split.com</w:t>
      </w:r>
    </w:hyperlink>
    <w:r w:rsidR="003065C1" w:rsidRPr="003C03CA">
      <w:rPr>
        <w:i/>
        <w:sz w:val="20"/>
        <w:szCs w:val="20"/>
      </w:rPr>
      <w:t xml:space="preserve"> FB: @putokazi</w:t>
    </w:r>
    <w:r w:rsidR="003065C1" w:rsidRPr="003C03CA">
      <w:rPr>
        <w:i/>
        <w:sz w:val="20"/>
        <w:szCs w:val="20"/>
      </w:rPr>
      <w:br/>
      <w:t xml:space="preserve">PODACI ZA UPLATU: IBAN žiro računa: </w:t>
    </w:r>
    <w:r w:rsidR="00FD5AAB">
      <w:rPr>
        <w:i/>
        <w:sz w:val="20"/>
        <w:szCs w:val="20"/>
      </w:rPr>
      <w:t>H</w:t>
    </w:r>
    <w:r w:rsidR="003065C1" w:rsidRPr="003C03CA">
      <w:rPr>
        <w:i/>
        <w:sz w:val="20"/>
        <w:szCs w:val="20"/>
      </w:rPr>
      <w:t>R</w:t>
    </w:r>
    <w:r w:rsidR="00FD5AAB">
      <w:rPr>
        <w:i/>
        <w:sz w:val="20"/>
        <w:szCs w:val="20"/>
      </w:rPr>
      <w:t>5324070001100477194</w:t>
    </w:r>
    <w:r w:rsidR="003065C1" w:rsidRPr="003C03CA">
      <w:rPr>
        <w:i/>
        <w:sz w:val="20"/>
        <w:szCs w:val="20"/>
      </w:rPr>
      <w:t>; poziv na broj: HR00 - oznaka putovanja</w:t>
    </w:r>
  </w:p>
  <w:p w:rsidR="003065C1" w:rsidRPr="00F91997" w:rsidRDefault="003065C1" w:rsidP="000F2476">
    <w:pPr>
      <w:pBdr>
        <w:top w:val="single" w:sz="4" w:space="1" w:color="auto"/>
      </w:pBdr>
      <w:spacing w:after="0" w:line="240" w:lineRule="auto"/>
      <w:ind w:left="-1560"/>
      <w:jc w:val="center"/>
      <w:rPr>
        <w:rFonts w:ascii="Times New Roman" w:hAnsi="Times New Roman"/>
        <w:sz w:val="16"/>
        <w:szCs w:val="16"/>
      </w:rPr>
    </w:pPr>
    <w:r w:rsidRPr="00F91997">
      <w:rPr>
        <w:rFonts w:ascii="Times New Roman" w:hAnsi="Times New Roman"/>
        <w:i/>
        <w:sz w:val="16"/>
        <w:szCs w:val="16"/>
      </w:rPr>
      <w:t>ID COD: HR-AB-21060271971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51B" w:rsidRDefault="005B65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2CC" w:rsidRDefault="009102CC" w:rsidP="005431DC">
      <w:pPr>
        <w:spacing w:after="0" w:line="240" w:lineRule="auto"/>
      </w:pPr>
      <w:r>
        <w:separator/>
      </w:r>
    </w:p>
  </w:footnote>
  <w:footnote w:type="continuationSeparator" w:id="0">
    <w:p w:rsidR="009102CC" w:rsidRDefault="009102CC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51B" w:rsidRDefault="005B651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5C1" w:rsidRPr="00BF3EE3" w:rsidRDefault="00ED7B0A" w:rsidP="00BF3EE3">
    <w:pPr>
      <w:pStyle w:val="Header"/>
      <w:jc w:val="center"/>
      <w:rPr>
        <w:color w:val="1F497D" w:themeColor="text2"/>
        <w:sz w:val="6"/>
        <w:szCs w:val="6"/>
      </w:rPr>
    </w:pPr>
    <w:r w:rsidRPr="00ED7B0A">
      <w:rPr>
        <w:color w:val="1F497D" w:themeColor="text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234.1pt;height:29.6pt" fillcolor="#0070c0" strokecolor="#9cf" strokeweight="1.5pt">
          <v:shadow on="t" color="#900"/>
          <v:textpath style="font-family:&quot;Georgia&quot;;font-size:24pt;v-text-kern:t" trim="t" fitpath="t" string="Š k o t s k a "/>
        </v:shape>
      </w:pict>
    </w:r>
    <w:r w:rsidRPr="00ED7B0A">
      <w:rPr>
        <w:rFonts w:ascii="Times New Roman" w:hAnsi="Times New Roman"/>
        <w:b/>
        <w:noProof/>
        <w:color w:val="00B050"/>
        <w:sz w:val="32"/>
        <w:szCs w:val="32"/>
        <w:lang w:eastAsia="hr-HR"/>
      </w:rPr>
      <w:pict>
        <v:shape id="_x0000_s2050" type="#_x0000_t136" style="position:absolute;left:0;text-align:left;margin-left:-174.35pt;margin-top:174.85pt;width:293pt;height:46.35pt;rotation:270;z-index:251658240;mso-position-horizontal-relative:text;mso-position-vertical-relative:text" fillcolor="black" stroked="f">
          <v:shadow color="#868686"/>
          <v:textpath style="font-family:&quot;Monotype Corsiva&quot;;font-size:10pt;v-text-kern:t" trim="t" fitpath="t" string="... putovanja po Vašoj mjeri ...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51B" w:rsidRDefault="005B65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63D0"/>
    <w:rsid w:val="00000242"/>
    <w:rsid w:val="00007EC7"/>
    <w:rsid w:val="0001613C"/>
    <w:rsid w:val="000306B5"/>
    <w:rsid w:val="00056DE6"/>
    <w:rsid w:val="00080105"/>
    <w:rsid w:val="000818D5"/>
    <w:rsid w:val="00084C85"/>
    <w:rsid w:val="00086FBA"/>
    <w:rsid w:val="000A1D14"/>
    <w:rsid w:val="000C125A"/>
    <w:rsid w:val="000F2476"/>
    <w:rsid w:val="001045A5"/>
    <w:rsid w:val="00113D14"/>
    <w:rsid w:val="00133045"/>
    <w:rsid w:val="00161BC6"/>
    <w:rsid w:val="00183CC7"/>
    <w:rsid w:val="00193BF7"/>
    <w:rsid w:val="001A5855"/>
    <w:rsid w:val="001B66F6"/>
    <w:rsid w:val="001C0D52"/>
    <w:rsid w:val="001D5432"/>
    <w:rsid w:val="001E1B83"/>
    <w:rsid w:val="00207828"/>
    <w:rsid w:val="00213230"/>
    <w:rsid w:val="002135AA"/>
    <w:rsid w:val="00261578"/>
    <w:rsid w:val="00262727"/>
    <w:rsid w:val="00295349"/>
    <w:rsid w:val="002B730E"/>
    <w:rsid w:val="002D4A99"/>
    <w:rsid w:val="002E01C2"/>
    <w:rsid w:val="002E2159"/>
    <w:rsid w:val="002F030C"/>
    <w:rsid w:val="00301FD4"/>
    <w:rsid w:val="003028CC"/>
    <w:rsid w:val="00303D18"/>
    <w:rsid w:val="003065C1"/>
    <w:rsid w:val="00344771"/>
    <w:rsid w:val="00367529"/>
    <w:rsid w:val="00370DFA"/>
    <w:rsid w:val="00387152"/>
    <w:rsid w:val="003875F1"/>
    <w:rsid w:val="003A361D"/>
    <w:rsid w:val="003C03CA"/>
    <w:rsid w:val="003D6AD7"/>
    <w:rsid w:val="003F7BF2"/>
    <w:rsid w:val="00410A24"/>
    <w:rsid w:val="004375EF"/>
    <w:rsid w:val="004648C9"/>
    <w:rsid w:val="00487CDA"/>
    <w:rsid w:val="00497028"/>
    <w:rsid w:val="004A0E01"/>
    <w:rsid w:val="00501DEB"/>
    <w:rsid w:val="00527996"/>
    <w:rsid w:val="005431DC"/>
    <w:rsid w:val="00544175"/>
    <w:rsid w:val="00557BA8"/>
    <w:rsid w:val="00564B8A"/>
    <w:rsid w:val="005B651B"/>
    <w:rsid w:val="00635FA7"/>
    <w:rsid w:val="00636F1D"/>
    <w:rsid w:val="00690878"/>
    <w:rsid w:val="006A4764"/>
    <w:rsid w:val="006C6C49"/>
    <w:rsid w:val="006E69BD"/>
    <w:rsid w:val="006F00FA"/>
    <w:rsid w:val="00755C40"/>
    <w:rsid w:val="007E37FE"/>
    <w:rsid w:val="0080121D"/>
    <w:rsid w:val="00816B6A"/>
    <w:rsid w:val="00822D06"/>
    <w:rsid w:val="008563D0"/>
    <w:rsid w:val="008800E0"/>
    <w:rsid w:val="008A3C89"/>
    <w:rsid w:val="008A4DE7"/>
    <w:rsid w:val="008B27C5"/>
    <w:rsid w:val="008C08D2"/>
    <w:rsid w:val="008D2F47"/>
    <w:rsid w:val="009102CC"/>
    <w:rsid w:val="00930B50"/>
    <w:rsid w:val="009570AC"/>
    <w:rsid w:val="00997C53"/>
    <w:rsid w:val="009D4D1C"/>
    <w:rsid w:val="00A42225"/>
    <w:rsid w:val="00A527E5"/>
    <w:rsid w:val="00AA32A7"/>
    <w:rsid w:val="00AB0794"/>
    <w:rsid w:val="00AB1513"/>
    <w:rsid w:val="00AC7512"/>
    <w:rsid w:val="00AD36B2"/>
    <w:rsid w:val="00AD546D"/>
    <w:rsid w:val="00AD5A1D"/>
    <w:rsid w:val="00B35C2C"/>
    <w:rsid w:val="00B60A25"/>
    <w:rsid w:val="00B72BAC"/>
    <w:rsid w:val="00B80DD2"/>
    <w:rsid w:val="00B81D77"/>
    <w:rsid w:val="00B81DFF"/>
    <w:rsid w:val="00B90234"/>
    <w:rsid w:val="00B92E0D"/>
    <w:rsid w:val="00B946C9"/>
    <w:rsid w:val="00BA23C3"/>
    <w:rsid w:val="00BF3EE3"/>
    <w:rsid w:val="00C34DC7"/>
    <w:rsid w:val="00C47894"/>
    <w:rsid w:val="00CA0934"/>
    <w:rsid w:val="00CA4118"/>
    <w:rsid w:val="00CB21A1"/>
    <w:rsid w:val="00D309C1"/>
    <w:rsid w:val="00D339EA"/>
    <w:rsid w:val="00D85FEE"/>
    <w:rsid w:val="00D91A90"/>
    <w:rsid w:val="00DF00C9"/>
    <w:rsid w:val="00E00D55"/>
    <w:rsid w:val="00E14BA4"/>
    <w:rsid w:val="00E27EDD"/>
    <w:rsid w:val="00E3405C"/>
    <w:rsid w:val="00E4416E"/>
    <w:rsid w:val="00E61F9B"/>
    <w:rsid w:val="00EA2066"/>
    <w:rsid w:val="00ED7B0A"/>
    <w:rsid w:val="00F0085E"/>
    <w:rsid w:val="00F243B1"/>
    <w:rsid w:val="00F511BD"/>
    <w:rsid w:val="00F642CD"/>
    <w:rsid w:val="00F9102F"/>
    <w:rsid w:val="00F91997"/>
    <w:rsid w:val="00FD5AAB"/>
    <w:rsid w:val="00FE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43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uiPriority w:val="59"/>
    <w:rsid w:val="00AB079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26272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2">
    <w:name w:val="b2"/>
    <w:basedOn w:val="DefaultParagraphFont"/>
    <w:rsid w:val="00822D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mailto:ratka@putokazi-spli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65ED64-B1A4-4779-9E7C-D965E123B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711</Words>
  <Characters>4053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4755</CharactersWithSpaces>
  <SharedDoc>false</SharedDoc>
  <HLinks>
    <vt:vector size="12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6619162</vt:i4>
      </vt:variant>
      <vt:variant>
        <vt:i4>0</vt:i4>
      </vt:variant>
      <vt:variant>
        <vt:i4>0</vt:i4>
      </vt:variant>
      <vt:variant>
        <vt:i4>5</vt:i4>
      </vt:variant>
      <vt:variant>
        <vt:lpwstr>mailto:ratka@putokazi-split.com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Ratka</cp:lastModifiedBy>
  <cp:revision>7</cp:revision>
  <cp:lastPrinted>2022-12-20T10:17:00Z</cp:lastPrinted>
  <dcterms:created xsi:type="dcterms:W3CDTF">2022-12-20T11:25:00Z</dcterms:created>
  <dcterms:modified xsi:type="dcterms:W3CDTF">2023-06-06T11:28:00Z</dcterms:modified>
</cp:coreProperties>
</file>