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A" w:rsidRPr="00CF7E48" w:rsidRDefault="009A5EBA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CF7E48">
        <w:rPr>
          <w:rFonts w:ascii="Times New Roman" w:hAnsi="Times New Roman" w:cs="Times New Roman"/>
          <w:b/>
          <w:i/>
          <w:color w:val="FF0000"/>
          <w:sz w:val="48"/>
          <w:szCs w:val="48"/>
        </w:rPr>
        <w:t>A N D A L U Z I J A</w:t>
      </w:r>
    </w:p>
    <w:p w:rsidR="009A5EBA" w:rsidRPr="009A5EBA" w:rsidRDefault="00861A3C" w:rsidP="00A46C1B">
      <w:pPr>
        <w:pStyle w:val="NoSpacing"/>
        <w:ind w:right="143"/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>886</w:t>
      </w:r>
      <w:r w:rsidR="00DF6A92">
        <w:rPr>
          <w:rFonts w:ascii="Times New Roman" w:hAnsi="Times New Roman" w:cs="Times New Roman"/>
          <w:b/>
          <w:i/>
          <w:color w:val="FF0000"/>
          <w:sz w:val="16"/>
          <w:szCs w:val="16"/>
        </w:rPr>
        <w:t>-202</w:t>
      </w:r>
      <w:r w:rsidR="00DB710D">
        <w:rPr>
          <w:rFonts w:ascii="Times New Roman" w:hAnsi="Times New Roman" w:cs="Times New Roman"/>
          <w:b/>
          <w:i/>
          <w:color w:val="FF0000"/>
          <w:sz w:val="16"/>
          <w:szCs w:val="16"/>
        </w:rPr>
        <w:t>3</w:t>
      </w:r>
    </w:p>
    <w:tbl>
      <w:tblPr>
        <w:tblStyle w:val="TableGrid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"/>
        <w:gridCol w:w="993"/>
        <w:gridCol w:w="78"/>
        <w:gridCol w:w="1474"/>
        <w:gridCol w:w="1071"/>
        <w:gridCol w:w="7158"/>
      </w:tblGrid>
      <w:tr w:rsidR="009A5EBA" w:rsidRPr="009A5EBA" w:rsidTr="007F459D">
        <w:trPr>
          <w:gridBefore w:val="4"/>
          <w:wBefore w:w="2686" w:type="dxa"/>
        </w:trPr>
        <w:tc>
          <w:tcPr>
            <w:tcW w:w="1071" w:type="dxa"/>
          </w:tcPr>
          <w:p w:rsidR="00CD2FFB" w:rsidRDefault="004E3D80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-1660525</wp:posOffset>
                  </wp:positionH>
                  <wp:positionV relativeFrom="paragraph">
                    <wp:posOffset>77470</wp:posOffset>
                  </wp:positionV>
                  <wp:extent cx="1687830" cy="1440180"/>
                  <wp:effectExtent l="1905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977" t="30410" r="29718" b="31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575BF4" w:rsidRPr="00FC28CE" w:rsidRDefault="00575BF4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7158" w:type="dxa"/>
          </w:tcPr>
          <w:p w:rsidR="009A5EBA" w:rsidRDefault="009A5EBA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853E8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račnoj luci Split u 12,</w:t>
            </w:r>
            <w:r w:rsidR="00B25CE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sati. Upoznavanje sa voditeljem putovanja, podjela putne dokumentacije i prijava na let za Granadu u 14,</w:t>
            </w:r>
            <w:r w:rsidR="00B25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7E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 sa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presjedanjem u Barceloni. D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k u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Gran</w:t>
            </w:r>
            <w:r w:rsidR="00431A6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du u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C37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</w:t>
            </w:r>
            <w:r w:rsidR="00A46C1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ransfer autobusom</w:t>
            </w:r>
            <w:r w:rsidR="00FC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od zračne luke</w:t>
            </w:r>
            <w:r w:rsidR="00575BF4">
              <w:rPr>
                <w:rFonts w:ascii="Times New Roman" w:hAnsi="Times New Roman" w:cs="Times New Roman"/>
                <w:sz w:val="20"/>
                <w:szCs w:val="20"/>
              </w:rPr>
              <w:t xml:space="preserve"> do hotela</w:t>
            </w:r>
            <w:r w:rsidR="007B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5BF4">
              <w:rPr>
                <w:rFonts w:ascii="Times New Roman" w:hAnsi="Times New Roman" w:cs="Times New Roman"/>
                <w:sz w:val="20"/>
                <w:szCs w:val="20"/>
              </w:rPr>
              <w:t xml:space="preserve"> Prijava i smještaj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. Noćenje.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rPr>
          <w:gridBefore w:val="4"/>
          <w:wBefore w:w="2686" w:type="dxa"/>
        </w:trPr>
        <w:tc>
          <w:tcPr>
            <w:tcW w:w="1071" w:type="dxa"/>
          </w:tcPr>
          <w:p w:rsidR="00CD2FFB" w:rsidRPr="00FC28CE" w:rsidRDefault="00690989" w:rsidP="00CF6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FC2F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CD2FF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7158" w:type="dxa"/>
          </w:tcPr>
          <w:p w:rsidR="009A5EBA" w:rsidRDefault="00FF324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575BF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dlazak </w:t>
            </w:r>
            <w:r w:rsidR="00431A6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Alhambr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veličanstvene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palače posljednjih muslimanskih vladara Španjolske</w:t>
            </w:r>
            <w:r w:rsidR="002E50B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E50B0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A5EBA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aurskih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Nasrida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građene od 13.-14.st. Smještena u podnožju Sierra Nevade, ova elegantna građevina se nalazi na UNESCO-vom popisu svjetske kulturne baštine. </w:t>
            </w:r>
            <w:r w:rsidR="00A46C1B">
              <w:rPr>
                <w:rFonts w:ascii="Times New Roman" w:hAnsi="Times New Roman" w:cs="Times New Roman"/>
                <w:sz w:val="20"/>
                <w:szCs w:val="20"/>
              </w:rPr>
              <w:t>Mogućnost r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>azgled</w:t>
            </w:r>
            <w:r w:rsidR="00A46C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palače i vrtova </w:t>
            </w:r>
            <w:r w:rsidR="007B137D">
              <w:rPr>
                <w:rFonts w:ascii="Times New Roman" w:hAnsi="Times New Roman" w:cs="Times New Roman"/>
                <w:sz w:val="20"/>
                <w:szCs w:val="20"/>
              </w:rPr>
              <w:t xml:space="preserve">Generalife 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u pratnji lokalnog vodiča. Nakon razgleda odlazak u šetnju slikovitim ulicama Granade: </w:t>
            </w:r>
            <w:r w:rsidR="009A5EBA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Nueva, Medresa, bazar, Katedral</w:t>
            </w:r>
            <w:r w:rsidR="007F45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a, ... </w:t>
            </w:r>
            <w:r w:rsidR="007F4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>Slobodno vrijeme za osobne programe.  Povratak u hotel. Noćenje</w:t>
            </w:r>
            <w:r w:rsidR="002E50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rPr>
          <w:gridBefore w:val="1"/>
          <w:wBefore w:w="141" w:type="dxa"/>
        </w:trPr>
        <w:tc>
          <w:tcPr>
            <w:tcW w:w="1071" w:type="dxa"/>
            <w:gridSpan w:val="2"/>
          </w:tcPr>
          <w:p w:rsidR="00CD2FFB" w:rsidRPr="00FC28CE" w:rsidRDefault="00CF6574" w:rsidP="00FC2F9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12.10.</w:t>
            </w:r>
            <w:r w:rsidR="00FC2F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CD2FF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9703" w:type="dxa"/>
            <w:gridSpan w:val="3"/>
          </w:tcPr>
          <w:p w:rsidR="009A5EBA" w:rsidRDefault="009A5EBA" w:rsidP="00A66FCE">
            <w:pPr>
              <w:ind w:left="-44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Polazak autobusom do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Ronde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impresivnog grada smještenog na litici koja se uzdiže 750 m iznad mora. Veličanstvena arhitektura, bogata povijest i prekrasan pogled čine ovaj grad glavnom turističkom atrakcijom u samom srcu Andaluzije.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 xml:space="preserve">U Rondi se nalazi jedna od najstarijih arena za borbu s bikovima te ovaj grad ponosno nosi naziv „kolijevka koride“.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Inspiraciju u Rondi su pronalazili umjetnici Ernest Hemingway, Orson Welles, James Joyce, Rainer Marie Rilke, ...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>Šetnja gradskim ulicama te s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Ukrcaj u autobus i </w:t>
            </w:r>
            <w:r w:rsidR="00C5211A">
              <w:rPr>
                <w:rFonts w:ascii="Times New Roman" w:hAnsi="Times New Roman" w:cs="Times New Roman"/>
                <w:sz w:val="20"/>
                <w:szCs w:val="20"/>
              </w:rPr>
              <w:t>nastavak vožnje prema gradu</w:t>
            </w:r>
            <w:r w:rsidR="004D3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BF4" w:rsidRPr="00B74F39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La Línea de la Concepción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Smještaj u hotel. Noćenje. 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CF6574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13.10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9781" w:type="dxa"/>
            <w:gridSpan w:val="4"/>
          </w:tcPr>
          <w:p w:rsidR="009A5EBA" w:rsidRDefault="009A5EBA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Gibraltara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male države na samom jugu Pirinejskog zaljeva koji se nalazi pod vlašću Ujedinjenog Kraljevstva. 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 Pješački p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relazak g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ranice. Mogućnost organiziranog razgleda </w:t>
            </w:r>
            <w:r w:rsidRPr="00636498">
              <w:rPr>
                <w:rFonts w:ascii="Times New Roman" w:hAnsi="Times New Roman" w:cs="Times New Roman"/>
                <w:sz w:val="20"/>
                <w:szCs w:val="20"/>
              </w:rPr>
              <w:t xml:space="preserve">Gibraltara </w:t>
            </w:r>
            <w:r w:rsidR="00575BF4">
              <w:rPr>
                <w:rFonts w:ascii="Times New Roman" w:hAnsi="Times New Roman" w:cs="Times New Roman"/>
                <w:sz w:val="20"/>
                <w:szCs w:val="20"/>
              </w:rPr>
              <w:t>minibusevima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The Rock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“, masivna klisura koja se impresivno uzdiže iznad mora i koja je dom majmunima koji u cijeloj Europi jedino ovdje žive slobodno u divljini, vidikovac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Europa Point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odakle se za lijepog vremena može vidjeti Afrički kontinent, spilja sv. Mihovila i susret s majmunima na hranilištu.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 xml:space="preserve">Slobodno vrijeme za osobne programe.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E50B0" w:rsidRPr="002E50B0" w:rsidRDefault="002E50B0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CF6574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14.10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subota</w:t>
            </w:r>
          </w:p>
        </w:tc>
        <w:tc>
          <w:tcPr>
            <w:tcW w:w="9781" w:type="dxa"/>
            <w:gridSpan w:val="4"/>
          </w:tcPr>
          <w:p w:rsidR="009A5EBA" w:rsidRDefault="009A5EBA" w:rsidP="005C4CA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Ukrcaj u autobus i polazak prema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Cadizu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Cadiz je jedan od najstarijih europskih gradova, osnovan davne 1100.god.pr.n.e. 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Po dolasku šetnja uskim uličicama grada: </w:t>
            </w:r>
            <w:r w:rsidR="005C4CA8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katedrala, gradski trg, Torre Tavir – toranj s kojeg se pruža prekrasan pogled na grad i okolicu,... </w:t>
            </w:r>
            <w:r w:rsidR="00CE699D">
              <w:rPr>
                <w:rFonts w:ascii="Times New Roman" w:hAnsi="Times New Roman" w:cs="Times New Roman"/>
                <w:sz w:val="20"/>
                <w:szCs w:val="20"/>
              </w:rPr>
              <w:t>Kraće s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>lobodno vrijeme za osobne programe. Ukrcaj u autobus i polazak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prema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obližnjem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Jerezu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, središtu vinogradarskog kraja čuvenog</w:t>
            </w:r>
            <w:r w:rsidR="00CE699D">
              <w:rPr>
                <w:rFonts w:ascii="Times New Roman" w:hAnsi="Times New Roman" w:cs="Times New Roman"/>
                <w:sz w:val="20"/>
                <w:szCs w:val="20"/>
              </w:rPr>
              <w:t xml:space="preserve"> po proizvodnji i izvozu šerija, konjima i flamencu. Šetnja gradskim središtem i slobodno vrijeme za osobne programe.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Nastavak vožnje do </w:t>
            </w:r>
            <w:r w:rsidR="005C4CA8" w:rsidRPr="00317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Seville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>. Smještaj u hotel. Po želji grupe odlazak u šetnju gradskim središtem sa voditeljem putovanja. Noćenje.</w:t>
            </w:r>
          </w:p>
          <w:p w:rsidR="002E50B0" w:rsidRPr="002E50B0" w:rsidRDefault="002E50B0" w:rsidP="005C4CA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CF6574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15.10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9781" w:type="dxa"/>
            <w:gridSpan w:val="4"/>
          </w:tcPr>
          <w:p w:rsidR="009A5EBA" w:rsidRDefault="005C4CA8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</w:t>
            </w:r>
            <w:r w:rsidR="005A54DB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CE699D">
              <w:rPr>
                <w:rFonts w:ascii="Times New Roman" w:hAnsi="Times New Roman" w:cs="Times New Roman"/>
                <w:sz w:val="20"/>
                <w:szCs w:val="20"/>
              </w:rPr>
              <w:t xml:space="preserve">šetnju </w:t>
            </w:r>
            <w:r w:rsidR="005A54DB">
              <w:rPr>
                <w:rFonts w:ascii="Times New Roman" w:hAnsi="Times New Roman" w:cs="Times New Roman"/>
                <w:sz w:val="20"/>
                <w:szCs w:val="20"/>
              </w:rPr>
              <w:t xml:space="preserve">gradskim središtem te u određeno vrijeme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pratnji lokalnog vodiča </w:t>
            </w:r>
            <w:r w:rsidR="005A54DB">
              <w:rPr>
                <w:rFonts w:ascii="Times New Roman" w:hAnsi="Times New Roman" w:cs="Times New Roman"/>
                <w:sz w:val="20"/>
                <w:szCs w:val="20"/>
              </w:rPr>
              <w:t>odlazak na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 razgled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Real Alcazar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-a</w:t>
            </w:r>
            <w:r w:rsidR="0088198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nekadašnj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81986">
              <w:rPr>
                <w:rFonts w:ascii="Times New Roman" w:hAnsi="Times New Roman" w:cs="Times New Roman"/>
                <w:sz w:val="20"/>
                <w:szCs w:val="20"/>
              </w:rPr>
              <w:t xml:space="preserve"> maursk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raskošn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81986">
              <w:rPr>
                <w:rFonts w:ascii="Times New Roman" w:hAnsi="Times New Roman" w:cs="Times New Roman"/>
                <w:sz w:val="20"/>
                <w:szCs w:val="20"/>
              </w:rPr>
              <w:t xml:space="preserve"> kraljevsk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C6694">
              <w:rPr>
                <w:rFonts w:ascii="Times New Roman" w:hAnsi="Times New Roman" w:cs="Times New Roman"/>
                <w:sz w:val="20"/>
                <w:szCs w:val="20"/>
              </w:rPr>
              <w:t xml:space="preserve"> palač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CB77E5" w:rsidRPr="00710363">
              <w:rPr>
                <w:rFonts w:ascii="Times New Roman" w:hAnsi="Times New Roman" w:cs="Times New Roman"/>
                <w:sz w:val="20"/>
                <w:szCs w:val="20"/>
              </w:rPr>
              <w:t>veličanstven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Seviljske</w:t>
            </w:r>
            <w:r w:rsidR="00CB77E5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katedral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CB77E5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iz 15.st. koja je sagrađena povrh nekadašnje maurske džamije. Ova gotička građevina postala je najveća katedrala na svijetu u kojoj se nalazi najveći oltar na svijetu  načinjen od dvije tone zlata te grob Kristofora Kolumba. Unutrašnjost je ukrašena slikama velikih španjolskih majstora Francisca Zurbarana i Goye.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 Nastavak pješačkog razgleda grada:</w:t>
            </w:r>
            <w:r w:rsidR="00236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toranj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Giralda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koji je simbol grada,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Torre del Oro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park Marije Luise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glavne gradske zelene površine sa prekrasnim trgom 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de Espana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6FC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 xml:space="preserve"> Nakon razgleda grada s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</w:t>
            </w:r>
            <w:r w:rsidR="000B1301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Po želji grupe mogućnost organiziranog odlaska na flamenco show. </w:t>
            </w:r>
            <w:r w:rsidR="00753F10" w:rsidRPr="00710363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E50B0" w:rsidRPr="002E50B0" w:rsidRDefault="002E50B0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690989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ponedjeljak</w:t>
            </w:r>
          </w:p>
        </w:tc>
        <w:tc>
          <w:tcPr>
            <w:tcW w:w="9781" w:type="dxa"/>
            <w:gridSpan w:val="4"/>
          </w:tcPr>
          <w:p w:rsidR="009A5EBA" w:rsidRDefault="00753F10" w:rsidP="0063649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Odlazak autobusom prema </w:t>
            </w:r>
            <w:r w:rsidR="007F3D10"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Cordobi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Po dolasku </w:t>
            </w:r>
            <w:r w:rsidR="00A66FCE">
              <w:rPr>
                <w:rFonts w:ascii="Times New Roman" w:hAnsi="Times New Roman" w:cs="Times New Roman"/>
                <w:sz w:val="20"/>
                <w:szCs w:val="20"/>
              </w:rPr>
              <w:t xml:space="preserve">odlazak u 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 xml:space="preserve">razgled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>Velik</w:t>
            </w:r>
            <w:r w:rsidR="00431A62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džamije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>-Mezquit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CB77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u pratnji lokalnog vodiča. Ova džamija je j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edn</w:t>
            </w:r>
            <w:r w:rsidR="00F82F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od najvećih u svijetu koja je dio bogate baštine islamske arhitekture i umjetnosti sačuvane u Španjolskoj. </w:t>
            </w:r>
            <w:r w:rsidR="007F3D10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Mezquita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je simbol svjetovne kulture koja je na ovom području procvjetala prije više od tisuću godina kada je Cordoba bila glavni grad islamske Španjolske i najkulturniji grad zapadne Europe. </w:t>
            </w:r>
            <w:r w:rsidR="004F35AF">
              <w:rPr>
                <w:rFonts w:ascii="Times New Roman" w:hAnsi="Times New Roman" w:cs="Times New Roman"/>
                <w:sz w:val="20"/>
                <w:szCs w:val="20"/>
              </w:rPr>
              <w:t>Nakon razgleda š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etnja vijugastim ulicama i trgovima raspoređenim uokolo džamije do modernog dijela grada i glavne shopping zone </w:t>
            </w:r>
            <w:r w:rsidR="007F3D10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de las Tendillas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Nakon razgleda s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lobo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dno vrijeme za osobne programe. Povratak u Sevillu.</w:t>
            </w:r>
            <w:r w:rsidR="00317184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2E50B0" w:rsidRPr="002E50B0" w:rsidRDefault="002E50B0" w:rsidP="0063649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690989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9781" w:type="dxa"/>
            <w:gridSpan w:val="4"/>
          </w:tcPr>
          <w:p w:rsidR="00431A62" w:rsidRPr="00431A62" w:rsidRDefault="00B5114E" w:rsidP="00B5114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Ranija o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djava iz hotela. Transfer autobusom do </w:t>
            </w:r>
            <w:r w:rsidR="008A7A00">
              <w:rPr>
                <w:rFonts w:ascii="Times New Roman" w:hAnsi="Times New Roman" w:cs="Times New Roman"/>
                <w:sz w:val="20"/>
                <w:szCs w:val="20"/>
              </w:rPr>
              <w:t>zračne luke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i prijava na let za Split u </w:t>
            </w:r>
            <w:r w:rsidR="00FC2F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5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5 sati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 sa presjedanjem u Barceloni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Dolazak u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>Zračnu luku</w:t>
            </w:r>
            <w:r w:rsidR="0085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Split u 1</w:t>
            </w:r>
            <w:r w:rsidR="00F45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71E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7E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sati. </w:t>
            </w:r>
          </w:p>
          <w:p w:rsidR="004F35AF" w:rsidRPr="004F35AF" w:rsidRDefault="004F35AF" w:rsidP="00B5114E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656466" w:rsidRDefault="007F3D10" w:rsidP="00C7039E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  <w:r w:rsidRPr="006D0C2D">
        <w:rPr>
          <w:rFonts w:ascii="Times New Roman" w:hAnsi="Times New Roman" w:cs="Times New Roman"/>
          <w:b/>
          <w:color w:val="FF0000"/>
          <w:sz w:val="28"/>
          <w:szCs w:val="28"/>
        </w:rPr>
        <w:t>CIJENA ARANŽMANA</w:t>
      </w:r>
      <w:r w:rsidRPr="003D0D35">
        <w:rPr>
          <w:rFonts w:ascii="Times New Roman" w:hAnsi="Times New Roman" w:cs="Times New Roman"/>
          <w:b/>
          <w:color w:val="FF0000"/>
        </w:rPr>
        <w:t>:</w:t>
      </w:r>
      <w:r w:rsidR="003B6351" w:rsidRPr="003D0D35">
        <w:rPr>
          <w:rFonts w:ascii="Times New Roman" w:hAnsi="Times New Roman" w:cs="Times New Roman"/>
          <w:b/>
          <w:color w:val="FF0000"/>
        </w:rPr>
        <w:t xml:space="preserve"> </w:t>
      </w:r>
    </w:p>
    <w:p w:rsidR="006D0C2D" w:rsidRDefault="006D0C2D" w:rsidP="00C7039E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6D0C2D" w:rsidRPr="006D0C2D" w:rsidRDefault="006D0C2D" w:rsidP="00C7039E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9"/>
        <w:gridCol w:w="4999"/>
      </w:tblGrid>
      <w:tr w:rsidR="00656466" w:rsidTr="005D05F4">
        <w:tc>
          <w:tcPr>
            <w:tcW w:w="4999" w:type="dxa"/>
          </w:tcPr>
          <w:p w:rsidR="005D05F4" w:rsidRDefault="00656466" w:rsidP="00656466">
            <w:pPr>
              <w:pStyle w:val="NoSpacing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UPLATA KOD PRIJAVE</w:t>
            </w:r>
            <w:r w:rsidR="00C7039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703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240 </w:t>
            </w:r>
            <w:r w:rsidR="00C703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39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1.808,28 kn </w:t>
            </w:r>
          </w:p>
          <w:p w:rsidR="005D05F4" w:rsidRPr="005D05F4" w:rsidRDefault="005D05F4" w:rsidP="00656466">
            <w:pPr>
              <w:pStyle w:val="NoSpacing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5F4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Tečaj konverzije 1 EUR = 7,53450 kn</w:t>
            </w:r>
          </w:p>
          <w:p w:rsidR="00656466" w:rsidRDefault="00656466" w:rsidP="0065646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(promjenjiva stavka – ovisna o cijeni zrakoplovne karte)</w:t>
            </w:r>
          </w:p>
          <w:p w:rsidR="00656466" w:rsidRPr="005D05F4" w:rsidRDefault="00656466" w:rsidP="005D05F4">
            <w:pPr>
              <w:pStyle w:val="NoSpacing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nadoplata za 1/1 sobu: na upit </w:t>
            </w:r>
          </w:p>
        </w:tc>
        <w:tc>
          <w:tcPr>
            <w:tcW w:w="4999" w:type="dxa"/>
          </w:tcPr>
          <w:p w:rsidR="00656466" w:rsidRDefault="00656466" w:rsidP="003B635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 – 28 putnika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– 1.1</w:t>
            </w:r>
            <w:r w:rsidR="00B524DC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0,00 € / 8.</w:t>
            </w:r>
            <w:r w:rsidR="00B524DC">
              <w:rPr>
                <w:rFonts w:ascii="Times New Roman" w:hAnsi="Times New Roman" w:cs="Times New Roman"/>
                <w:b/>
                <w:color w:val="FF0000"/>
              </w:rPr>
              <w:t>664</w:t>
            </w:r>
            <w:r w:rsidR="008029BC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B524DC">
              <w:rPr>
                <w:rFonts w:ascii="Times New Roman" w:hAnsi="Times New Roman" w:cs="Times New Roman"/>
                <w:b/>
                <w:color w:val="FF0000"/>
              </w:rPr>
              <w:t>68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kuna</w:t>
            </w:r>
          </w:p>
          <w:p w:rsidR="00656466" w:rsidRDefault="00656466" w:rsidP="003B635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 – 23 putnika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– 1.</w:t>
            </w:r>
            <w:r w:rsidR="00B524DC">
              <w:rPr>
                <w:rFonts w:ascii="Times New Roman" w:hAnsi="Times New Roman" w:cs="Times New Roman"/>
                <w:b/>
                <w:color w:val="FF0000"/>
              </w:rPr>
              <w:t>19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0,00 </w:t>
            </w:r>
            <w:r w:rsidR="00584B8D">
              <w:rPr>
                <w:rFonts w:ascii="Times New Roman" w:hAnsi="Times New Roman" w:cs="Times New Roman"/>
                <w:b/>
                <w:color w:val="FF0000"/>
              </w:rPr>
              <w:t>€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/ </w:t>
            </w:r>
            <w:r w:rsidR="00B524DC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B524DC">
              <w:rPr>
                <w:rFonts w:ascii="Times New Roman" w:hAnsi="Times New Roman" w:cs="Times New Roman"/>
                <w:b/>
                <w:color w:val="FF0000"/>
              </w:rPr>
              <w:t>966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B524DC">
              <w:rPr>
                <w:rFonts w:ascii="Times New Roman" w:hAnsi="Times New Roman" w:cs="Times New Roman"/>
                <w:b/>
                <w:color w:val="FF0000"/>
              </w:rPr>
              <w:t>06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kuna</w:t>
            </w:r>
          </w:p>
          <w:p w:rsidR="00656466" w:rsidRDefault="00656466" w:rsidP="00444EA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14 – 18 putnika 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–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1.</w:t>
            </w:r>
            <w:r w:rsidR="00444EA3">
              <w:rPr>
                <w:rFonts w:ascii="Times New Roman" w:hAnsi="Times New Roman" w:cs="Times New Roman"/>
                <w:b/>
                <w:color w:val="FF0000"/>
              </w:rPr>
              <w:t>28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0,00 </w:t>
            </w:r>
            <w:r w:rsidR="00584B8D">
              <w:rPr>
                <w:rFonts w:ascii="Times New Roman" w:hAnsi="Times New Roman" w:cs="Times New Roman"/>
                <w:b/>
                <w:color w:val="FF0000"/>
              </w:rPr>
              <w:t>€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/ 9.</w:t>
            </w:r>
            <w:r w:rsidR="00444EA3">
              <w:rPr>
                <w:rFonts w:ascii="Times New Roman" w:hAnsi="Times New Roman" w:cs="Times New Roman"/>
                <w:b/>
                <w:color w:val="FF0000"/>
              </w:rPr>
              <w:t>644,16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kuna</w:t>
            </w:r>
          </w:p>
        </w:tc>
      </w:tr>
    </w:tbl>
    <w:p w:rsidR="005509EA" w:rsidRDefault="005509EA" w:rsidP="00C7039E">
      <w:pPr>
        <w:pStyle w:val="NoSpacing"/>
        <w:ind w:left="-708" w:hanging="1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2E50B0" w:rsidRPr="00B1361A" w:rsidRDefault="002E50B0" w:rsidP="00C7039E">
      <w:pPr>
        <w:pStyle w:val="NoSpacing"/>
        <w:ind w:left="-708" w:hanging="1"/>
        <w:jc w:val="both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>Program uključuje</w:t>
      </w:r>
      <w:r w:rsidRPr="00B1361A">
        <w:rPr>
          <w:rFonts w:ascii="Times New Roman" w:hAnsi="Times New Roman" w:cs="Times New Roman"/>
          <w:sz w:val="20"/>
          <w:szCs w:val="20"/>
        </w:rPr>
        <w:t xml:space="preserve">: </w:t>
      </w:r>
      <w:r w:rsidR="00A46C1B">
        <w:rPr>
          <w:rFonts w:ascii="Times New Roman" w:hAnsi="Times New Roman" w:cs="Times New Roman"/>
          <w:sz w:val="20"/>
          <w:szCs w:val="20"/>
        </w:rPr>
        <w:t>let</w:t>
      </w:r>
      <w:r w:rsidRPr="00B1361A">
        <w:rPr>
          <w:rFonts w:ascii="Times New Roman" w:hAnsi="Times New Roman" w:cs="Times New Roman"/>
          <w:sz w:val="20"/>
          <w:szCs w:val="20"/>
        </w:rPr>
        <w:t xml:space="preserve"> zrakoplovom Split – </w:t>
      </w:r>
      <w:r w:rsidR="006E053E" w:rsidRPr="00B1361A">
        <w:rPr>
          <w:rFonts w:ascii="Times New Roman" w:hAnsi="Times New Roman" w:cs="Times New Roman"/>
          <w:sz w:val="20"/>
          <w:szCs w:val="20"/>
        </w:rPr>
        <w:t xml:space="preserve">Barcelona - </w:t>
      </w:r>
      <w:r w:rsidRPr="00B1361A">
        <w:rPr>
          <w:rFonts w:ascii="Times New Roman" w:hAnsi="Times New Roman" w:cs="Times New Roman"/>
          <w:sz w:val="20"/>
          <w:szCs w:val="20"/>
        </w:rPr>
        <w:t xml:space="preserve">Granada i Sevilla </w:t>
      </w:r>
      <w:r w:rsidR="006E053E" w:rsidRPr="00B1361A">
        <w:rPr>
          <w:rFonts w:ascii="Times New Roman" w:hAnsi="Times New Roman" w:cs="Times New Roman"/>
          <w:sz w:val="20"/>
          <w:szCs w:val="20"/>
        </w:rPr>
        <w:t xml:space="preserve">– Barcelona </w:t>
      </w:r>
      <w:r w:rsidRPr="00B1361A">
        <w:rPr>
          <w:rFonts w:ascii="Times New Roman" w:hAnsi="Times New Roman" w:cs="Times New Roman"/>
          <w:sz w:val="20"/>
          <w:szCs w:val="20"/>
        </w:rPr>
        <w:t xml:space="preserve">– Split sa uključenim </w:t>
      </w:r>
      <w:r w:rsidR="00A46C1B">
        <w:rPr>
          <w:rFonts w:ascii="Times New Roman" w:hAnsi="Times New Roman" w:cs="Times New Roman"/>
          <w:sz w:val="20"/>
          <w:szCs w:val="20"/>
        </w:rPr>
        <w:t>zrakoplovnim</w:t>
      </w:r>
      <w:r w:rsidRPr="00B1361A">
        <w:rPr>
          <w:rFonts w:ascii="Times New Roman" w:hAnsi="Times New Roman" w:cs="Times New Roman"/>
          <w:sz w:val="20"/>
          <w:szCs w:val="20"/>
        </w:rPr>
        <w:t xml:space="preserve"> pristojbam</w:t>
      </w:r>
      <w:r w:rsidR="00E46FB2" w:rsidRPr="00B1361A">
        <w:rPr>
          <w:rFonts w:ascii="Times New Roman" w:hAnsi="Times New Roman" w:cs="Times New Roman"/>
          <w:sz w:val="20"/>
          <w:szCs w:val="20"/>
        </w:rPr>
        <w:t>a</w:t>
      </w:r>
      <w:r w:rsidR="00CD2FFB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3D0D35">
        <w:rPr>
          <w:rFonts w:ascii="Times New Roman" w:hAnsi="Times New Roman" w:cs="Times New Roman"/>
          <w:sz w:val="20"/>
          <w:szCs w:val="20"/>
        </w:rPr>
        <w:t>ručnu prtljagu 40x20x30 cm</w:t>
      </w:r>
      <w:r w:rsidR="003B2A01" w:rsidRPr="00B1361A">
        <w:rPr>
          <w:rFonts w:ascii="Times New Roman" w:hAnsi="Times New Roman" w:cs="Times New Roman"/>
          <w:sz w:val="20"/>
          <w:szCs w:val="20"/>
        </w:rPr>
        <w:t>, predanu</w:t>
      </w:r>
      <w:r w:rsidRPr="00B1361A">
        <w:rPr>
          <w:rFonts w:ascii="Times New Roman" w:hAnsi="Times New Roman" w:cs="Times New Roman"/>
          <w:sz w:val="20"/>
          <w:szCs w:val="20"/>
        </w:rPr>
        <w:t xml:space="preserve"> prtljag</w:t>
      </w:r>
      <w:r w:rsidR="002C6694" w:rsidRPr="00B1361A">
        <w:rPr>
          <w:rFonts w:ascii="Times New Roman" w:hAnsi="Times New Roman" w:cs="Times New Roman"/>
          <w:sz w:val="20"/>
          <w:szCs w:val="20"/>
        </w:rPr>
        <w:t>u</w:t>
      </w:r>
      <w:r w:rsidRPr="00B1361A">
        <w:rPr>
          <w:rFonts w:ascii="Times New Roman" w:hAnsi="Times New Roman" w:cs="Times New Roman"/>
          <w:sz w:val="20"/>
          <w:szCs w:val="20"/>
        </w:rPr>
        <w:t xml:space="preserve"> do 23 kg, prijev</w:t>
      </w:r>
      <w:r w:rsidR="003B2A01" w:rsidRPr="00B1361A">
        <w:rPr>
          <w:rFonts w:ascii="Times New Roman" w:hAnsi="Times New Roman" w:cs="Times New Roman"/>
          <w:sz w:val="20"/>
          <w:szCs w:val="20"/>
        </w:rPr>
        <w:t>oz autobusom turističke klase</w:t>
      </w:r>
      <w:r w:rsidR="00D15EB1" w:rsidRPr="00B1361A">
        <w:rPr>
          <w:rFonts w:ascii="Times New Roman" w:hAnsi="Times New Roman" w:cs="Times New Roman"/>
          <w:sz w:val="20"/>
          <w:szCs w:val="20"/>
        </w:rPr>
        <w:t xml:space="preserve"> prema programu</w:t>
      </w:r>
      <w:r w:rsidR="001326C7">
        <w:rPr>
          <w:rFonts w:ascii="Times New Roman" w:hAnsi="Times New Roman" w:cs="Times New Roman"/>
          <w:sz w:val="20"/>
          <w:szCs w:val="20"/>
        </w:rPr>
        <w:t xml:space="preserve">, smještaj u hotelima </w:t>
      </w:r>
      <w:r w:rsidR="003B2A01" w:rsidRPr="00B1361A">
        <w:rPr>
          <w:rFonts w:ascii="Times New Roman" w:hAnsi="Times New Roman" w:cs="Times New Roman"/>
          <w:sz w:val="20"/>
          <w:szCs w:val="20"/>
        </w:rPr>
        <w:t>4* na bazi noćenja s doručkom</w:t>
      </w:r>
      <w:r w:rsidR="004D33EC" w:rsidRPr="00B1361A">
        <w:rPr>
          <w:rFonts w:ascii="Times New Roman" w:hAnsi="Times New Roman" w:cs="Times New Roman"/>
          <w:sz w:val="20"/>
          <w:szCs w:val="20"/>
        </w:rPr>
        <w:t xml:space="preserve"> u Granadi, La Linei i Sevilli</w:t>
      </w:r>
      <w:r w:rsidR="003B2A01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CD2FFB" w:rsidRPr="00B1361A">
        <w:rPr>
          <w:rFonts w:ascii="Times New Roman" w:hAnsi="Times New Roman" w:cs="Times New Roman"/>
          <w:sz w:val="20"/>
          <w:szCs w:val="20"/>
        </w:rPr>
        <w:t>navedene transfere i</w:t>
      </w:r>
      <w:r w:rsidR="003B2A01" w:rsidRPr="00B1361A">
        <w:rPr>
          <w:rFonts w:ascii="Times New Roman" w:hAnsi="Times New Roman" w:cs="Times New Roman"/>
          <w:sz w:val="20"/>
          <w:szCs w:val="20"/>
        </w:rPr>
        <w:t xml:space="preserve"> razglede prema programu,</w:t>
      </w:r>
      <w:r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1D5BEF">
        <w:rPr>
          <w:rFonts w:ascii="Times New Roman" w:hAnsi="Times New Roman" w:cs="Times New Roman"/>
          <w:sz w:val="20"/>
          <w:szCs w:val="20"/>
        </w:rPr>
        <w:t xml:space="preserve">ulaznice za </w:t>
      </w:r>
      <w:r w:rsidR="005420E3" w:rsidRPr="00B1361A">
        <w:rPr>
          <w:rFonts w:ascii="Times New Roman" w:hAnsi="Times New Roman" w:cs="Times New Roman"/>
          <w:sz w:val="20"/>
          <w:szCs w:val="20"/>
        </w:rPr>
        <w:t xml:space="preserve">Real Alcazar i </w:t>
      </w:r>
      <w:r w:rsidR="00584B8D">
        <w:rPr>
          <w:rFonts w:ascii="Times New Roman" w:hAnsi="Times New Roman" w:cs="Times New Roman"/>
          <w:sz w:val="20"/>
          <w:szCs w:val="20"/>
        </w:rPr>
        <w:t xml:space="preserve">katedralu u Sevilli, </w:t>
      </w:r>
      <w:r w:rsidR="003D0D35">
        <w:rPr>
          <w:rFonts w:ascii="Times New Roman" w:hAnsi="Times New Roman" w:cs="Times New Roman"/>
          <w:sz w:val="20"/>
          <w:szCs w:val="20"/>
        </w:rPr>
        <w:t>Mezquitu u Cordobi, lokalne vodiče</w:t>
      </w:r>
      <w:r w:rsidR="005420E3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8244F9">
        <w:rPr>
          <w:rFonts w:ascii="Times New Roman" w:hAnsi="Times New Roman" w:cs="Times New Roman"/>
          <w:sz w:val="20"/>
          <w:szCs w:val="20"/>
        </w:rPr>
        <w:t>putno zdr.</w:t>
      </w:r>
      <w:r w:rsidRPr="00B1361A">
        <w:rPr>
          <w:rFonts w:ascii="Times New Roman" w:hAnsi="Times New Roman" w:cs="Times New Roman"/>
          <w:sz w:val="20"/>
          <w:szCs w:val="20"/>
        </w:rPr>
        <w:t xml:space="preserve"> osiguranje Generali, osiguranje od posljedica nesretnog slučaja, jamčevinu za turistički paket aranžman, zakonom propisan PDV, voditelja putov</w:t>
      </w:r>
      <w:r w:rsidR="00A06B53">
        <w:rPr>
          <w:rFonts w:ascii="Times New Roman" w:hAnsi="Times New Roman" w:cs="Times New Roman"/>
          <w:sz w:val="20"/>
          <w:szCs w:val="20"/>
        </w:rPr>
        <w:t>anja, te organizaciju putovanja</w:t>
      </w:r>
    </w:p>
    <w:p w:rsidR="002E50B0" w:rsidRPr="00B1361A" w:rsidRDefault="002E50B0" w:rsidP="00C7039E">
      <w:pPr>
        <w:pStyle w:val="NoSpacing"/>
        <w:ind w:left="-708" w:hanging="1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 xml:space="preserve">Preporuka: </w:t>
      </w:r>
      <w:r w:rsidRPr="00B1361A">
        <w:rPr>
          <w:rFonts w:ascii="Times New Roman" w:hAnsi="Times New Roman" w:cs="Times New Roman"/>
          <w:sz w:val="20"/>
          <w:szCs w:val="20"/>
        </w:rPr>
        <w:t xml:space="preserve">uplata police osiguranja od rizika otkaza putovanja: </w:t>
      </w:r>
      <w:r w:rsidR="005509EA">
        <w:rPr>
          <w:rFonts w:ascii="Times New Roman" w:hAnsi="Times New Roman" w:cs="Times New Roman"/>
          <w:sz w:val="20"/>
          <w:szCs w:val="20"/>
        </w:rPr>
        <w:t>37 eur / 2</w:t>
      </w:r>
      <w:r w:rsidR="00310FA5">
        <w:rPr>
          <w:rFonts w:ascii="Times New Roman" w:hAnsi="Times New Roman" w:cs="Times New Roman"/>
          <w:sz w:val="20"/>
          <w:szCs w:val="20"/>
        </w:rPr>
        <w:t>78</w:t>
      </w:r>
      <w:r w:rsidR="005509EA">
        <w:rPr>
          <w:rFonts w:ascii="Times New Roman" w:hAnsi="Times New Roman" w:cs="Times New Roman"/>
          <w:sz w:val="20"/>
          <w:szCs w:val="20"/>
        </w:rPr>
        <w:t>,</w:t>
      </w:r>
      <w:r w:rsidR="00310FA5">
        <w:rPr>
          <w:rFonts w:ascii="Times New Roman" w:hAnsi="Times New Roman" w:cs="Times New Roman"/>
          <w:sz w:val="20"/>
          <w:szCs w:val="20"/>
        </w:rPr>
        <w:t>78</w:t>
      </w:r>
      <w:r w:rsidRPr="005509EA">
        <w:rPr>
          <w:rFonts w:ascii="Times New Roman" w:hAnsi="Times New Roman" w:cs="Times New Roman"/>
          <w:sz w:val="20"/>
          <w:szCs w:val="20"/>
        </w:rPr>
        <w:t xml:space="preserve"> </w:t>
      </w:r>
      <w:r w:rsidRPr="00B1361A">
        <w:rPr>
          <w:rFonts w:ascii="Times New Roman" w:hAnsi="Times New Roman" w:cs="Times New Roman"/>
          <w:sz w:val="20"/>
          <w:szCs w:val="20"/>
        </w:rPr>
        <w:t>kn</w:t>
      </w:r>
      <w:r w:rsidR="00362EB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B1361A">
        <w:rPr>
          <w:rFonts w:ascii="Times New Roman" w:hAnsi="Times New Roman" w:cs="Times New Roman"/>
          <w:sz w:val="20"/>
          <w:szCs w:val="20"/>
        </w:rPr>
        <w:t xml:space="preserve"> (plativo isključivo kod prve uplate)</w:t>
      </w:r>
    </w:p>
    <w:p w:rsidR="007F3D10" w:rsidRDefault="002E50B0" w:rsidP="009D48CB">
      <w:pPr>
        <w:pStyle w:val="NoSpacing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>Cijena aranžmana ne uključuje</w:t>
      </w:r>
      <w:r w:rsidR="00AC4A51" w:rsidRPr="00B1361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46C1B" w:rsidRPr="00B1361A">
        <w:rPr>
          <w:rFonts w:ascii="Times New Roman" w:hAnsi="Times New Roman" w:cs="Times New Roman"/>
          <w:sz w:val="20"/>
          <w:szCs w:val="20"/>
        </w:rPr>
        <w:t>ulaznice</w:t>
      </w:r>
      <w:r w:rsidR="001D5BEF">
        <w:rPr>
          <w:rFonts w:ascii="Times New Roman" w:hAnsi="Times New Roman" w:cs="Times New Roman"/>
          <w:sz w:val="20"/>
          <w:szCs w:val="20"/>
        </w:rPr>
        <w:t xml:space="preserve"> i lokalnog vodiča </w:t>
      </w:r>
      <w:r w:rsidR="00A46C1B" w:rsidRPr="00B1361A">
        <w:rPr>
          <w:rFonts w:ascii="Times New Roman" w:hAnsi="Times New Roman" w:cs="Times New Roman"/>
          <w:sz w:val="20"/>
          <w:szCs w:val="20"/>
        </w:rPr>
        <w:t>za Alhambru u Granadi</w:t>
      </w:r>
      <w:r w:rsidR="00A46C1B">
        <w:rPr>
          <w:rFonts w:ascii="Times New Roman" w:hAnsi="Times New Roman" w:cs="Times New Roman"/>
          <w:sz w:val="20"/>
          <w:szCs w:val="20"/>
        </w:rPr>
        <w:t xml:space="preserve"> </w:t>
      </w:r>
      <w:r w:rsidR="004E3D80">
        <w:rPr>
          <w:rFonts w:ascii="Times New Roman" w:hAnsi="Times New Roman" w:cs="Times New Roman"/>
          <w:sz w:val="20"/>
          <w:szCs w:val="20"/>
        </w:rPr>
        <w:t>– 40 €</w:t>
      </w:r>
      <w:r w:rsidR="005509EA">
        <w:rPr>
          <w:rFonts w:ascii="Times New Roman" w:hAnsi="Times New Roman" w:cs="Times New Roman"/>
          <w:sz w:val="20"/>
          <w:szCs w:val="20"/>
        </w:rPr>
        <w:t>/301,38 kn</w:t>
      </w:r>
      <w:r w:rsidR="004E3D80">
        <w:rPr>
          <w:rFonts w:ascii="Times New Roman" w:hAnsi="Times New Roman" w:cs="Times New Roman"/>
          <w:sz w:val="20"/>
          <w:szCs w:val="20"/>
        </w:rPr>
        <w:t xml:space="preserve"> </w:t>
      </w:r>
      <w:r w:rsidR="00C37ECC">
        <w:rPr>
          <w:rFonts w:ascii="Times New Roman" w:hAnsi="Times New Roman" w:cs="Times New Roman"/>
          <w:sz w:val="20"/>
          <w:szCs w:val="20"/>
        </w:rPr>
        <w:t xml:space="preserve">( </w:t>
      </w:r>
      <w:r w:rsidR="009D48CB">
        <w:rPr>
          <w:rFonts w:ascii="Times New Roman" w:hAnsi="Times New Roman" w:cs="Times New Roman"/>
          <w:sz w:val="20"/>
          <w:szCs w:val="20"/>
        </w:rPr>
        <w:t xml:space="preserve">isključivo </w:t>
      </w:r>
      <w:r w:rsidR="00C37ECC">
        <w:rPr>
          <w:rFonts w:ascii="Times New Roman" w:hAnsi="Times New Roman" w:cs="Times New Roman"/>
          <w:sz w:val="20"/>
          <w:szCs w:val="20"/>
        </w:rPr>
        <w:t xml:space="preserve">na upit, </w:t>
      </w:r>
      <w:r w:rsidR="009D48CB">
        <w:rPr>
          <w:rFonts w:ascii="Times New Roman" w:hAnsi="Times New Roman" w:cs="Times New Roman"/>
          <w:sz w:val="20"/>
          <w:szCs w:val="20"/>
        </w:rPr>
        <w:t>za</w:t>
      </w:r>
      <w:r w:rsidR="00A46C1B">
        <w:rPr>
          <w:rFonts w:ascii="Times New Roman" w:hAnsi="Times New Roman" w:cs="Times New Roman"/>
          <w:sz w:val="20"/>
          <w:szCs w:val="20"/>
        </w:rPr>
        <w:t>visno o trenutku prijave i raspoloživosti ulaznica)</w:t>
      </w:r>
      <w:r w:rsidR="00A46C1B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vodstvo i razgled Gibraltara minibusevima – </w:t>
      </w:r>
      <w:r w:rsidR="00FC2F99" w:rsidRPr="00B1361A">
        <w:rPr>
          <w:rFonts w:ascii="Times New Roman" w:hAnsi="Times New Roman" w:cs="Times New Roman"/>
          <w:sz w:val="20"/>
          <w:szCs w:val="20"/>
        </w:rPr>
        <w:t>40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 €</w:t>
      </w:r>
      <w:r w:rsidR="005509EA">
        <w:rPr>
          <w:rFonts w:ascii="Times New Roman" w:hAnsi="Times New Roman" w:cs="Times New Roman"/>
          <w:sz w:val="20"/>
          <w:szCs w:val="20"/>
        </w:rPr>
        <w:t>/301,38 kn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1D5BEF">
        <w:rPr>
          <w:rFonts w:ascii="Times New Roman" w:hAnsi="Times New Roman" w:cs="Times New Roman"/>
          <w:sz w:val="20"/>
          <w:szCs w:val="20"/>
        </w:rPr>
        <w:t>flamen</w:t>
      </w:r>
      <w:r w:rsidRPr="00B1361A">
        <w:rPr>
          <w:rFonts w:ascii="Times New Roman" w:hAnsi="Times New Roman" w:cs="Times New Roman"/>
          <w:sz w:val="20"/>
          <w:szCs w:val="20"/>
        </w:rPr>
        <w:t xml:space="preserve">co show – </w:t>
      </w:r>
      <w:r w:rsidR="00584B8D">
        <w:rPr>
          <w:rFonts w:ascii="Times New Roman" w:hAnsi="Times New Roman" w:cs="Times New Roman"/>
          <w:sz w:val="20"/>
          <w:szCs w:val="20"/>
        </w:rPr>
        <w:t>5</w:t>
      </w:r>
      <w:r w:rsidR="00F513E0">
        <w:rPr>
          <w:rFonts w:ascii="Times New Roman" w:hAnsi="Times New Roman" w:cs="Times New Roman"/>
          <w:sz w:val="20"/>
          <w:szCs w:val="20"/>
        </w:rPr>
        <w:t>0</w:t>
      </w:r>
      <w:r w:rsidRPr="00B1361A">
        <w:rPr>
          <w:rFonts w:ascii="Times New Roman" w:hAnsi="Times New Roman" w:cs="Times New Roman"/>
          <w:sz w:val="20"/>
          <w:szCs w:val="20"/>
        </w:rPr>
        <w:t xml:space="preserve"> €</w:t>
      </w:r>
      <w:r w:rsidR="005509EA">
        <w:rPr>
          <w:rFonts w:ascii="Times New Roman" w:hAnsi="Times New Roman" w:cs="Times New Roman"/>
          <w:sz w:val="20"/>
          <w:szCs w:val="20"/>
        </w:rPr>
        <w:t>/ 376,73 kn</w:t>
      </w:r>
      <w:r w:rsidR="009D48CB">
        <w:rPr>
          <w:rFonts w:ascii="Times New Roman" w:hAnsi="Times New Roman" w:cs="Times New Roman"/>
          <w:sz w:val="20"/>
          <w:szCs w:val="20"/>
        </w:rPr>
        <w:t>-</w:t>
      </w:r>
      <w:r w:rsidR="00AC4A51"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AC4A51" w:rsidRPr="007F14B3">
        <w:rPr>
          <w:rFonts w:ascii="Times New Roman" w:hAnsi="Times New Roman" w:cs="Times New Roman"/>
          <w:b/>
          <w:sz w:val="20"/>
          <w:szCs w:val="20"/>
        </w:rPr>
        <w:t xml:space="preserve">informativne cijene, </w:t>
      </w:r>
      <w:r w:rsidR="009D48CB" w:rsidRPr="007F14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4903" w:rsidRPr="007F14B3">
        <w:rPr>
          <w:rFonts w:ascii="Times New Roman" w:hAnsi="Times New Roman" w:cs="Times New Roman"/>
          <w:b/>
          <w:sz w:val="20"/>
          <w:szCs w:val="20"/>
        </w:rPr>
        <w:t xml:space="preserve">min. 15 </w:t>
      </w:r>
      <w:r w:rsidR="00AC4A51" w:rsidRPr="007F14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5EB1" w:rsidRPr="007F14B3">
        <w:rPr>
          <w:rFonts w:ascii="Times New Roman" w:hAnsi="Times New Roman" w:cs="Times New Roman"/>
          <w:b/>
          <w:sz w:val="20"/>
          <w:szCs w:val="20"/>
        </w:rPr>
        <w:t>prijavljenih putnika</w:t>
      </w:r>
      <w:r w:rsidR="00AC4A51" w:rsidRPr="00B1361A">
        <w:rPr>
          <w:rFonts w:ascii="Times New Roman" w:hAnsi="Times New Roman" w:cs="Times New Roman"/>
          <w:sz w:val="20"/>
          <w:szCs w:val="20"/>
        </w:rPr>
        <w:t>,</w:t>
      </w:r>
      <w:r w:rsidR="005509EA">
        <w:rPr>
          <w:rFonts w:ascii="Times New Roman" w:hAnsi="Times New Roman" w:cs="Times New Roman"/>
          <w:sz w:val="20"/>
          <w:szCs w:val="20"/>
        </w:rPr>
        <w:t xml:space="preserve"> (prijave u Agenciji, plaćanje na licu mjesta),</w:t>
      </w:r>
      <w:r w:rsidR="006F3FA3"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9D48CB">
        <w:rPr>
          <w:rFonts w:ascii="Times New Roman" w:hAnsi="Times New Roman" w:cs="Times New Roman"/>
          <w:sz w:val="20"/>
          <w:szCs w:val="20"/>
        </w:rPr>
        <w:t xml:space="preserve">ulaznice za kulturno-povijesne spomenike koji nisu navedeni programom, </w:t>
      </w:r>
      <w:r w:rsidRPr="00B1361A">
        <w:rPr>
          <w:rFonts w:ascii="Times New Roman" w:hAnsi="Times New Roman" w:cs="Times New Roman"/>
          <w:sz w:val="20"/>
          <w:szCs w:val="20"/>
        </w:rPr>
        <w:t>obroke koji nisu uključeni u cijenu, troškove osobne prirode</w:t>
      </w:r>
      <w:r w:rsidR="0060797D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D15EB1" w:rsidRPr="00B1361A">
        <w:rPr>
          <w:rFonts w:ascii="Times New Roman" w:hAnsi="Times New Roman" w:cs="Times New Roman"/>
          <w:sz w:val="20"/>
          <w:szCs w:val="20"/>
        </w:rPr>
        <w:t xml:space="preserve">karte javnog gradskog prijevoza, </w:t>
      </w:r>
      <w:r w:rsidR="0060797D" w:rsidRPr="00B1361A">
        <w:rPr>
          <w:rFonts w:ascii="Times New Roman" w:hAnsi="Times New Roman" w:cs="Times New Roman"/>
          <w:sz w:val="20"/>
          <w:szCs w:val="20"/>
        </w:rPr>
        <w:t>napojnice lokalnom pratećem osoblju</w:t>
      </w:r>
      <w:r w:rsidR="00CF7E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48CB" w:rsidRDefault="009D48CB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E71EF4" w:rsidRDefault="00E71EF4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E71EF4" w:rsidRDefault="00E71EF4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B1301" w:rsidRPr="003D0D35" w:rsidRDefault="000B1301" w:rsidP="00A46C1B">
      <w:pPr>
        <w:pStyle w:val="NoSpacing"/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</w:rPr>
      </w:pPr>
      <w:r w:rsidRPr="003D0D35">
        <w:rPr>
          <w:rFonts w:ascii="Times New Roman" w:hAnsi="Times New Roman" w:cs="Times New Roman"/>
          <w:b/>
          <w:color w:val="FF0000"/>
        </w:rPr>
        <w:t>PUTOKAZI SPLIT, Mažuranićevo šetalište 14, tel: 021/455-038, R.V. 9,00 – 1</w:t>
      </w:r>
      <w:r w:rsidR="00896161" w:rsidRPr="003D0D35">
        <w:rPr>
          <w:rFonts w:ascii="Times New Roman" w:hAnsi="Times New Roman" w:cs="Times New Roman"/>
          <w:b/>
          <w:color w:val="FF0000"/>
        </w:rPr>
        <w:t>3</w:t>
      </w:r>
      <w:r w:rsidRPr="003D0D35">
        <w:rPr>
          <w:rFonts w:ascii="Times New Roman" w:hAnsi="Times New Roman" w:cs="Times New Roman"/>
          <w:b/>
          <w:color w:val="FF0000"/>
        </w:rPr>
        <w:t>,00 sati</w:t>
      </w:r>
    </w:p>
    <w:p w:rsidR="000B1301" w:rsidRPr="003D0D35" w:rsidRDefault="00B524DC" w:rsidP="000B1301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mob: 099/26424</w:t>
      </w:r>
      <w:r w:rsidR="000B1301" w:rsidRPr="003D0D35">
        <w:rPr>
          <w:rFonts w:ascii="Times New Roman" w:hAnsi="Times New Roman" w:cs="Times New Roman"/>
          <w:b/>
          <w:color w:val="FF0000"/>
        </w:rPr>
        <w:t xml:space="preserve">26, www.putokazi-split.com; e-mail: </w:t>
      </w:r>
      <w:hyperlink r:id="rId6" w:history="1">
        <w:r w:rsidR="000B1301" w:rsidRPr="003D0D35">
          <w:rPr>
            <w:rStyle w:val="Hyperlink"/>
            <w:rFonts w:ascii="Times New Roman" w:hAnsi="Times New Roman" w:cs="Times New Roman"/>
            <w:b/>
            <w:color w:val="FF0000"/>
          </w:rPr>
          <w:t>ratka@putokazi-split.com</w:t>
        </w:r>
      </w:hyperlink>
    </w:p>
    <w:p w:rsidR="00170EF2" w:rsidRPr="00710363" w:rsidRDefault="000B1301" w:rsidP="00710363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170EF2" w:rsidRPr="00710363" w:rsidSect="00C7039E">
      <w:pgSz w:w="11906" w:h="16838"/>
      <w:pgMar w:top="284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A5EBA"/>
    <w:rsid w:val="00040117"/>
    <w:rsid w:val="00061218"/>
    <w:rsid w:val="00071277"/>
    <w:rsid w:val="000B1301"/>
    <w:rsid w:val="000C71B4"/>
    <w:rsid w:val="000D6672"/>
    <w:rsid w:val="0011072E"/>
    <w:rsid w:val="001326C7"/>
    <w:rsid w:val="00170EF2"/>
    <w:rsid w:val="00180D11"/>
    <w:rsid w:val="0019290F"/>
    <w:rsid w:val="00192BD2"/>
    <w:rsid w:val="001A39EC"/>
    <w:rsid w:val="001C43B4"/>
    <w:rsid w:val="001D2EC7"/>
    <w:rsid w:val="001D5BEF"/>
    <w:rsid w:val="001E478F"/>
    <w:rsid w:val="00202E76"/>
    <w:rsid w:val="00211305"/>
    <w:rsid w:val="002369FE"/>
    <w:rsid w:val="002731B7"/>
    <w:rsid w:val="002846F7"/>
    <w:rsid w:val="00287AEC"/>
    <w:rsid w:val="00291F9C"/>
    <w:rsid w:val="002C6694"/>
    <w:rsid w:val="002E50B0"/>
    <w:rsid w:val="002F1785"/>
    <w:rsid w:val="002F6280"/>
    <w:rsid w:val="00310FA5"/>
    <w:rsid w:val="00317184"/>
    <w:rsid w:val="0032749B"/>
    <w:rsid w:val="003356F1"/>
    <w:rsid w:val="00340270"/>
    <w:rsid w:val="003504BB"/>
    <w:rsid w:val="003578CE"/>
    <w:rsid w:val="00362EBE"/>
    <w:rsid w:val="003728BA"/>
    <w:rsid w:val="00372BDD"/>
    <w:rsid w:val="003A1E74"/>
    <w:rsid w:val="003A649D"/>
    <w:rsid w:val="003B2A01"/>
    <w:rsid w:val="003B6351"/>
    <w:rsid w:val="003B6F4E"/>
    <w:rsid w:val="003D0D35"/>
    <w:rsid w:val="003F209E"/>
    <w:rsid w:val="003F42DD"/>
    <w:rsid w:val="00414466"/>
    <w:rsid w:val="00416639"/>
    <w:rsid w:val="00427DE1"/>
    <w:rsid w:val="00431A62"/>
    <w:rsid w:val="00444EA3"/>
    <w:rsid w:val="004511B4"/>
    <w:rsid w:val="00451F8A"/>
    <w:rsid w:val="004670B7"/>
    <w:rsid w:val="004A68B5"/>
    <w:rsid w:val="004B5BB6"/>
    <w:rsid w:val="004D02D6"/>
    <w:rsid w:val="004D33EC"/>
    <w:rsid w:val="004D44FD"/>
    <w:rsid w:val="004E3D80"/>
    <w:rsid w:val="004F35AF"/>
    <w:rsid w:val="00501472"/>
    <w:rsid w:val="00510CD8"/>
    <w:rsid w:val="005420E3"/>
    <w:rsid w:val="005476D1"/>
    <w:rsid w:val="005509EA"/>
    <w:rsid w:val="00552AFB"/>
    <w:rsid w:val="00575BF4"/>
    <w:rsid w:val="00584B8D"/>
    <w:rsid w:val="00595126"/>
    <w:rsid w:val="005A54DB"/>
    <w:rsid w:val="005C4CA8"/>
    <w:rsid w:val="005D05F4"/>
    <w:rsid w:val="005E08B2"/>
    <w:rsid w:val="0060797D"/>
    <w:rsid w:val="00621CEE"/>
    <w:rsid w:val="00621DC7"/>
    <w:rsid w:val="00636498"/>
    <w:rsid w:val="00643723"/>
    <w:rsid w:val="00656466"/>
    <w:rsid w:val="00690989"/>
    <w:rsid w:val="00695CCA"/>
    <w:rsid w:val="006D0C2D"/>
    <w:rsid w:val="006E053E"/>
    <w:rsid w:val="006E5790"/>
    <w:rsid w:val="006F3FA3"/>
    <w:rsid w:val="00702852"/>
    <w:rsid w:val="00710363"/>
    <w:rsid w:val="007167DC"/>
    <w:rsid w:val="00742101"/>
    <w:rsid w:val="00745E64"/>
    <w:rsid w:val="007505DD"/>
    <w:rsid w:val="00753F10"/>
    <w:rsid w:val="007A27E3"/>
    <w:rsid w:val="007B137D"/>
    <w:rsid w:val="007C2B90"/>
    <w:rsid w:val="007D1101"/>
    <w:rsid w:val="007E4F28"/>
    <w:rsid w:val="007F14B3"/>
    <w:rsid w:val="007F3D10"/>
    <w:rsid w:val="007F459D"/>
    <w:rsid w:val="008029BC"/>
    <w:rsid w:val="008244F9"/>
    <w:rsid w:val="00850FAB"/>
    <w:rsid w:val="008510E5"/>
    <w:rsid w:val="00853E85"/>
    <w:rsid w:val="00861A3C"/>
    <w:rsid w:val="0086552B"/>
    <w:rsid w:val="00881986"/>
    <w:rsid w:val="00893125"/>
    <w:rsid w:val="00896161"/>
    <w:rsid w:val="008A7A00"/>
    <w:rsid w:val="008B649B"/>
    <w:rsid w:val="008C5763"/>
    <w:rsid w:val="00904E63"/>
    <w:rsid w:val="00930776"/>
    <w:rsid w:val="00946D86"/>
    <w:rsid w:val="00972A81"/>
    <w:rsid w:val="00984D4A"/>
    <w:rsid w:val="009A5EBA"/>
    <w:rsid w:val="009D48CB"/>
    <w:rsid w:val="009E2AEF"/>
    <w:rsid w:val="009F3089"/>
    <w:rsid w:val="009F457D"/>
    <w:rsid w:val="00A02F6B"/>
    <w:rsid w:val="00A0312C"/>
    <w:rsid w:val="00A06B53"/>
    <w:rsid w:val="00A32409"/>
    <w:rsid w:val="00A3333C"/>
    <w:rsid w:val="00A3343A"/>
    <w:rsid w:val="00A400E1"/>
    <w:rsid w:val="00A46C1B"/>
    <w:rsid w:val="00A5099F"/>
    <w:rsid w:val="00A56E1E"/>
    <w:rsid w:val="00A6403F"/>
    <w:rsid w:val="00A66FCE"/>
    <w:rsid w:val="00A90426"/>
    <w:rsid w:val="00A94938"/>
    <w:rsid w:val="00AA2AD6"/>
    <w:rsid w:val="00AC4A51"/>
    <w:rsid w:val="00AD4BDE"/>
    <w:rsid w:val="00B1361A"/>
    <w:rsid w:val="00B25CED"/>
    <w:rsid w:val="00B33F5E"/>
    <w:rsid w:val="00B5114E"/>
    <w:rsid w:val="00B524DC"/>
    <w:rsid w:val="00B56B30"/>
    <w:rsid w:val="00B66FE4"/>
    <w:rsid w:val="00B74F39"/>
    <w:rsid w:val="00B8280C"/>
    <w:rsid w:val="00B85699"/>
    <w:rsid w:val="00B9040A"/>
    <w:rsid w:val="00BA5350"/>
    <w:rsid w:val="00BB0085"/>
    <w:rsid w:val="00C03CAE"/>
    <w:rsid w:val="00C058F1"/>
    <w:rsid w:val="00C068F4"/>
    <w:rsid w:val="00C10593"/>
    <w:rsid w:val="00C37ECC"/>
    <w:rsid w:val="00C51124"/>
    <w:rsid w:val="00C5211A"/>
    <w:rsid w:val="00C7039E"/>
    <w:rsid w:val="00C76A75"/>
    <w:rsid w:val="00C9568A"/>
    <w:rsid w:val="00CB77E5"/>
    <w:rsid w:val="00CC63C1"/>
    <w:rsid w:val="00CD2FFB"/>
    <w:rsid w:val="00CD7C11"/>
    <w:rsid w:val="00CE699D"/>
    <w:rsid w:val="00CF6574"/>
    <w:rsid w:val="00CF7E48"/>
    <w:rsid w:val="00D13E88"/>
    <w:rsid w:val="00D15EB1"/>
    <w:rsid w:val="00D27073"/>
    <w:rsid w:val="00D33D63"/>
    <w:rsid w:val="00D420CD"/>
    <w:rsid w:val="00D43568"/>
    <w:rsid w:val="00D66C11"/>
    <w:rsid w:val="00D7092C"/>
    <w:rsid w:val="00D936CD"/>
    <w:rsid w:val="00D961D9"/>
    <w:rsid w:val="00D974EA"/>
    <w:rsid w:val="00DB6E17"/>
    <w:rsid w:val="00DB710D"/>
    <w:rsid w:val="00DC4903"/>
    <w:rsid w:val="00DD69E3"/>
    <w:rsid w:val="00DE16E3"/>
    <w:rsid w:val="00DF6A92"/>
    <w:rsid w:val="00E46FB2"/>
    <w:rsid w:val="00E71EF4"/>
    <w:rsid w:val="00E846E4"/>
    <w:rsid w:val="00EA1E33"/>
    <w:rsid w:val="00EA51DF"/>
    <w:rsid w:val="00ED6BD9"/>
    <w:rsid w:val="00F077C6"/>
    <w:rsid w:val="00F4573D"/>
    <w:rsid w:val="00F513E0"/>
    <w:rsid w:val="00F762A1"/>
    <w:rsid w:val="00F82F17"/>
    <w:rsid w:val="00FC28CE"/>
    <w:rsid w:val="00FC2F99"/>
    <w:rsid w:val="00FF276C"/>
    <w:rsid w:val="00F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EBA"/>
    <w:pPr>
      <w:spacing w:after="0" w:line="240" w:lineRule="auto"/>
    </w:pPr>
  </w:style>
  <w:style w:type="table" w:styleId="TableGrid">
    <w:name w:val="Table Grid"/>
    <w:basedOn w:val="TableNormal"/>
    <w:uiPriority w:val="59"/>
    <w:rsid w:val="009A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1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tka@putokazi-spli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A08B2-A8B2-4DC9-B29E-7516EFA0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5</cp:revision>
  <cp:lastPrinted>2022-11-24T09:08:00Z</cp:lastPrinted>
  <dcterms:created xsi:type="dcterms:W3CDTF">2023-05-10T08:11:00Z</dcterms:created>
  <dcterms:modified xsi:type="dcterms:W3CDTF">2023-05-10T09:51:00Z</dcterms:modified>
</cp:coreProperties>
</file>