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8" w:rsidRDefault="00FE653A" w:rsidP="007137A8">
      <w:pPr>
        <w:pStyle w:val="NoSpacing"/>
        <w:jc w:val="right"/>
      </w:pPr>
      <w:r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3810</wp:posOffset>
                </wp:positionV>
                <wp:extent cx="4408805" cy="50038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8805" cy="500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380" w:rsidRPr="00E817CB" w:rsidRDefault="007F6380" w:rsidP="005B65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E817CB">
                              <w:rPr>
                                <w:b/>
                                <w:color w:val="002060"/>
                                <w:spacing w:val="96"/>
                                <w:sz w:val="56"/>
                                <w:szCs w:val="48"/>
                              </w:rPr>
                              <w:t>BALKAN TOUR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0.8pt;margin-top:.3pt;width:347.1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7F6380" w:rsidRPr="00E817CB" w:rsidRDefault="007F6380" w:rsidP="005B65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E817CB">
                        <w:rPr>
                          <w:b/>
                          <w:color w:val="002060"/>
                          <w:spacing w:val="96"/>
                          <w:sz w:val="56"/>
                          <w:szCs w:val="48"/>
                        </w:rPr>
                        <w:t>BALKAN TOUR</w:t>
                      </w:r>
                    </w:p>
                  </w:txbxContent>
                </v:textbox>
              </v:shape>
            </w:pict>
          </mc:Fallback>
        </mc:AlternateContent>
      </w:r>
    </w:p>
    <w:p w:rsidR="00AE75C8" w:rsidRDefault="00AE75C8" w:rsidP="007137A8">
      <w:pPr>
        <w:pStyle w:val="NoSpacing"/>
        <w:jc w:val="right"/>
      </w:pPr>
    </w:p>
    <w:p w:rsidR="008F0794" w:rsidRPr="003420B3" w:rsidRDefault="00A71297" w:rsidP="00AE75C8">
      <w:pPr>
        <w:pStyle w:val="NoSpacing"/>
        <w:ind w:right="-425"/>
        <w:jc w:val="right"/>
        <w:rPr>
          <w:sz w:val="16"/>
          <w:szCs w:val="16"/>
        </w:rPr>
      </w:pPr>
      <w:r>
        <w:rPr>
          <w:sz w:val="16"/>
          <w:szCs w:val="16"/>
          <w:lang w:val="hr-HR"/>
        </w:rPr>
        <w:t>895</w:t>
      </w:r>
      <w:r w:rsidR="00E817CB">
        <w:rPr>
          <w:sz w:val="16"/>
          <w:szCs w:val="16"/>
        </w:rPr>
        <w:t>-2023</w:t>
      </w:r>
    </w:p>
    <w:p w:rsidR="00E62C23" w:rsidRPr="00156DF2" w:rsidRDefault="00D02022" w:rsidP="00E62C2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Ohrid – Meteora</w:t>
      </w:r>
      <w:r w:rsidR="00F6306A">
        <w:rPr>
          <w:i/>
          <w:sz w:val="36"/>
          <w:szCs w:val="36"/>
        </w:rPr>
        <w:t xml:space="preserve"> - Solun – Sofija </w:t>
      </w:r>
      <w:r w:rsidR="002D41FF">
        <w:rPr>
          <w:i/>
          <w:sz w:val="36"/>
          <w:szCs w:val="36"/>
        </w:rPr>
        <w:t>–</w:t>
      </w:r>
      <w:r w:rsidR="00F6306A">
        <w:rPr>
          <w:i/>
          <w:sz w:val="36"/>
          <w:szCs w:val="36"/>
        </w:rPr>
        <w:t xml:space="preserve"> Skoplje</w:t>
      </w:r>
      <w:r w:rsidR="00E25C32">
        <w:rPr>
          <w:i/>
          <w:sz w:val="36"/>
          <w:szCs w:val="36"/>
        </w:rPr>
        <w:t xml:space="preserve"> – vinogradi 13.Jul</w:t>
      </w:r>
    </w:p>
    <w:tbl>
      <w:tblPr>
        <w:tblStyle w:val="TableGrid"/>
        <w:tblW w:w="111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54"/>
        <w:gridCol w:w="850"/>
        <w:gridCol w:w="4254"/>
        <w:gridCol w:w="2918"/>
      </w:tblGrid>
      <w:tr w:rsidR="00D02022" w:rsidRPr="007137A8" w:rsidTr="00AE75C8">
        <w:trPr>
          <w:gridBefore w:val="2"/>
          <w:wBefore w:w="3119" w:type="dxa"/>
        </w:trPr>
        <w:tc>
          <w:tcPr>
            <w:tcW w:w="850" w:type="dxa"/>
          </w:tcPr>
          <w:p w:rsidR="00DD6B6E" w:rsidRPr="001E32FC" w:rsidRDefault="00A71297" w:rsidP="005116ED">
            <w:pPr>
              <w:ind w:right="-82"/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1E32FC">
              <w:rPr>
                <w:rFonts w:cstheme="minorHAnsi"/>
                <w:color w:val="4F81BD" w:themeColor="accent1"/>
                <w:sz w:val="20"/>
                <w:szCs w:val="20"/>
              </w:rPr>
              <w:t>3.11.</w:t>
            </w:r>
          </w:p>
          <w:p w:rsidR="00DD6B6E" w:rsidRPr="001E32FC" w:rsidRDefault="00F6306A" w:rsidP="005116ED">
            <w:pPr>
              <w:ind w:right="-82"/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1E32FC">
              <w:rPr>
                <w:rFonts w:cstheme="minorHAnsi"/>
                <w:color w:val="4F81BD" w:themeColor="accent1"/>
                <w:sz w:val="20"/>
                <w:szCs w:val="20"/>
              </w:rPr>
              <w:t>petak</w:t>
            </w:r>
          </w:p>
        </w:tc>
        <w:tc>
          <w:tcPr>
            <w:tcW w:w="7172" w:type="dxa"/>
            <w:gridSpan w:val="2"/>
          </w:tcPr>
          <w:p w:rsidR="00DD6B6E" w:rsidRPr="001E32FC" w:rsidRDefault="00F6306A" w:rsidP="00AA720F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 w:rsidRPr="001E32FC">
              <w:rPr>
                <w:rFonts w:cstheme="minorHAnsi"/>
                <w:sz w:val="20"/>
                <w:szCs w:val="20"/>
              </w:rPr>
              <w:t>Polazak u 6</w:t>
            </w:r>
            <w:r w:rsidR="00DD6B6E" w:rsidRPr="001E32FC">
              <w:rPr>
                <w:rFonts w:cstheme="minorHAnsi"/>
                <w:sz w:val="20"/>
                <w:szCs w:val="20"/>
              </w:rPr>
              <w:t>,00 sati iz Sukoišanske ulice u Splitu. Vožnja autocestom prema Nere</w:t>
            </w:r>
            <w:r w:rsidRPr="001E32FC">
              <w:rPr>
                <w:rFonts w:cstheme="minorHAnsi"/>
                <w:sz w:val="20"/>
                <w:szCs w:val="20"/>
              </w:rPr>
              <w:t>tvi i dalje prema Crnoj Gori i Albaniji. Stanka za usputni ručak. Nastavak vožnje do Sj. Makedonije</w:t>
            </w:r>
            <w:r w:rsidR="008D2D47" w:rsidRPr="001E32FC">
              <w:rPr>
                <w:rFonts w:cstheme="minorHAnsi"/>
                <w:sz w:val="20"/>
                <w:szCs w:val="20"/>
              </w:rPr>
              <w:t xml:space="preserve"> do Ohrida</w:t>
            </w:r>
            <w:r w:rsidRPr="001E32FC">
              <w:rPr>
                <w:rFonts w:cstheme="minorHAnsi"/>
                <w:sz w:val="20"/>
                <w:szCs w:val="20"/>
              </w:rPr>
              <w:t xml:space="preserve">. </w:t>
            </w:r>
            <w:r w:rsidR="00DD6B6E" w:rsidRPr="001E32FC">
              <w:rPr>
                <w:rFonts w:cstheme="minorHAnsi"/>
                <w:sz w:val="20"/>
                <w:szCs w:val="20"/>
              </w:rPr>
              <w:t>Smj</w:t>
            </w:r>
            <w:r w:rsidR="005116ED" w:rsidRPr="001E32FC">
              <w:rPr>
                <w:rFonts w:cstheme="minorHAnsi"/>
                <w:sz w:val="20"/>
                <w:szCs w:val="20"/>
              </w:rPr>
              <w:t>eštaj u hotel</w:t>
            </w:r>
            <w:r w:rsidRPr="001E32FC">
              <w:rPr>
                <w:rFonts w:cstheme="minorHAnsi"/>
                <w:sz w:val="20"/>
                <w:szCs w:val="20"/>
              </w:rPr>
              <w:t xml:space="preserve"> u centru</w:t>
            </w:r>
            <w:r w:rsidR="005116ED" w:rsidRPr="001E32FC">
              <w:rPr>
                <w:rFonts w:cstheme="minorHAnsi"/>
                <w:sz w:val="20"/>
                <w:szCs w:val="20"/>
              </w:rPr>
              <w:t>. Večera. Noćenje.</w:t>
            </w:r>
          </w:p>
          <w:p w:rsidR="005116ED" w:rsidRPr="001E32FC" w:rsidRDefault="005116ED" w:rsidP="007137A8">
            <w:pPr>
              <w:ind w:left="-103"/>
              <w:rPr>
                <w:rFonts w:cstheme="minorHAnsi"/>
                <w:sz w:val="4"/>
                <w:szCs w:val="4"/>
              </w:rPr>
            </w:pPr>
          </w:p>
        </w:tc>
      </w:tr>
      <w:tr w:rsidR="00D02022" w:rsidRPr="007137A8" w:rsidTr="00AE75C8">
        <w:trPr>
          <w:gridBefore w:val="2"/>
          <w:wBefore w:w="3119" w:type="dxa"/>
        </w:trPr>
        <w:tc>
          <w:tcPr>
            <w:tcW w:w="850" w:type="dxa"/>
          </w:tcPr>
          <w:p w:rsidR="00DD6B6E" w:rsidRPr="001E32FC" w:rsidRDefault="00A71297" w:rsidP="005116ED">
            <w:pPr>
              <w:ind w:right="-82"/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1E32FC">
              <w:rPr>
                <w:rFonts w:cstheme="minorHAnsi"/>
                <w:color w:val="4F81BD" w:themeColor="accent1"/>
                <w:sz w:val="20"/>
                <w:szCs w:val="20"/>
              </w:rPr>
              <w:t>4.11</w:t>
            </w:r>
            <w:r w:rsidR="00F6306A" w:rsidRPr="001E32FC">
              <w:rPr>
                <w:rFonts w:cstheme="minorHAnsi"/>
                <w:color w:val="4F81BD" w:themeColor="accent1"/>
                <w:sz w:val="20"/>
                <w:szCs w:val="20"/>
              </w:rPr>
              <w:t>.</w:t>
            </w:r>
          </w:p>
          <w:p w:rsidR="00DD6B6E" w:rsidRPr="001E32FC" w:rsidRDefault="00F6306A" w:rsidP="005116ED">
            <w:pPr>
              <w:ind w:right="-82"/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1E32FC">
              <w:rPr>
                <w:rFonts w:cstheme="minorHAnsi"/>
                <w:color w:val="4F81BD" w:themeColor="accent1"/>
                <w:sz w:val="20"/>
                <w:szCs w:val="20"/>
              </w:rPr>
              <w:t>subota</w:t>
            </w:r>
          </w:p>
        </w:tc>
        <w:tc>
          <w:tcPr>
            <w:tcW w:w="7172" w:type="dxa"/>
            <w:gridSpan w:val="2"/>
          </w:tcPr>
          <w:p w:rsidR="00DD6B6E" w:rsidRPr="001E32FC" w:rsidRDefault="00DD6B6E" w:rsidP="00AA720F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 w:rsidRPr="001E32FC">
              <w:rPr>
                <w:rFonts w:cstheme="minorHAnsi"/>
                <w:sz w:val="20"/>
                <w:szCs w:val="20"/>
              </w:rPr>
              <w:t>D</w:t>
            </w:r>
            <w:r w:rsidR="00450F11" w:rsidRPr="001E32FC">
              <w:rPr>
                <w:rFonts w:cstheme="minorHAnsi"/>
                <w:sz w:val="20"/>
                <w:szCs w:val="20"/>
              </w:rPr>
              <w:t xml:space="preserve">oručak. </w:t>
            </w:r>
            <w:r w:rsidR="00F6306A" w:rsidRPr="001E32FC">
              <w:rPr>
                <w:rFonts w:cstheme="minorHAnsi"/>
                <w:sz w:val="20"/>
                <w:szCs w:val="20"/>
              </w:rPr>
              <w:t>Odlazak na razgled Ohrida:</w:t>
            </w:r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Donja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porta,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Muzej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Ohrida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– “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Kuća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Robevci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Katedralna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crkva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Sveta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Sofija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(9.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st.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Antički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teatar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(2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st.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pr.Kr.),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Crkva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Sveta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Bogorodica-Perivlepta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Galerija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Ikona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Gornja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porta,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tvrđava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cara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Samuila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Arheoloski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lokalitet-Plaosnik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Crkva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Sveti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Kliment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Pantelejmon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mjesto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prvog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Univerziteta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na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Balkanu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mozaici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iz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4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st.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crkva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Sveti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Jovan-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Kaneo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….</w:t>
            </w:r>
            <w:r w:rsidR="009B5095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5095" w:rsidRPr="001E32FC">
              <w:rPr>
                <w:rFonts w:cstheme="minorHAnsi"/>
                <w:sz w:val="20"/>
                <w:szCs w:val="20"/>
                <w:lang w:val="en-US"/>
              </w:rPr>
              <w:t>Slobodno</w:t>
            </w:r>
            <w:proofErr w:type="spellEnd"/>
            <w:r w:rsidR="009B5095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5095" w:rsidRPr="001E32FC">
              <w:rPr>
                <w:rFonts w:cstheme="minorHAnsi"/>
                <w:sz w:val="20"/>
                <w:szCs w:val="20"/>
                <w:lang w:val="en-US"/>
              </w:rPr>
              <w:t>poslijepodne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centru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grada</w:t>
            </w:r>
            <w:proofErr w:type="spellEnd"/>
            <w:r w:rsidR="009B5095" w:rsidRPr="001E32FC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Večera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restoranu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sa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muzikom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Noćenje</w:t>
            </w:r>
            <w:proofErr w:type="spellEnd"/>
            <w:r w:rsidR="00F6306A" w:rsidRPr="001E32F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116ED" w:rsidRPr="001E32FC" w:rsidRDefault="005116ED" w:rsidP="005116ED">
            <w:pPr>
              <w:ind w:left="-103"/>
              <w:rPr>
                <w:rFonts w:cstheme="minorHAnsi"/>
                <w:sz w:val="4"/>
                <w:szCs w:val="4"/>
              </w:rPr>
            </w:pPr>
          </w:p>
        </w:tc>
      </w:tr>
      <w:tr w:rsidR="00DD6B6E" w:rsidRPr="007137A8" w:rsidTr="00AA720F">
        <w:trPr>
          <w:gridAfter w:val="1"/>
          <w:wAfter w:w="2918" w:type="dxa"/>
        </w:trPr>
        <w:tc>
          <w:tcPr>
            <w:tcW w:w="1165" w:type="dxa"/>
          </w:tcPr>
          <w:p w:rsidR="00DD6B6E" w:rsidRPr="00A67E97" w:rsidRDefault="00E34450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-1450340</wp:posOffset>
                  </wp:positionV>
                  <wp:extent cx="1685925" cy="13525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, House, Monolithic Part Of The Waters, Sea,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297">
              <w:rPr>
                <w:rFonts w:cstheme="minorHAnsi"/>
                <w:color w:val="0070C0"/>
                <w:sz w:val="20"/>
                <w:szCs w:val="20"/>
              </w:rPr>
              <w:t>5.11.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nedjelja</w:t>
            </w:r>
          </w:p>
        </w:tc>
        <w:tc>
          <w:tcPr>
            <w:tcW w:w="7058" w:type="dxa"/>
            <w:gridSpan w:val="3"/>
          </w:tcPr>
          <w:p w:rsidR="00DD6B6E" w:rsidRDefault="00D67EB9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lang w:val="en-US"/>
              </w:rPr>
            </w:pPr>
            <w:r w:rsidRPr="007137A8">
              <w:rPr>
                <w:rFonts w:cstheme="minorHAnsi"/>
                <w:sz w:val="20"/>
                <w:szCs w:val="20"/>
              </w:rPr>
              <w:t xml:space="preserve">Doručak. </w:t>
            </w:r>
            <w:r w:rsidR="009B5095">
              <w:rPr>
                <w:rFonts w:cstheme="minorHAnsi"/>
                <w:sz w:val="20"/>
                <w:szCs w:val="20"/>
                <w:lang w:val="hr-HR"/>
              </w:rPr>
              <w:t>Polazak do Bitole i razgled grada – drugog po veličini u Makedoniji. Razgled: pješačka ulica Širok sokak, Sat kula, stara čaršija, bezistan iz 15. st.,.....  Slobodno vrijeme te nastava</w:t>
            </w:r>
            <w:r w:rsidR="00E25C32">
              <w:rPr>
                <w:rFonts w:cstheme="minorHAnsi"/>
                <w:sz w:val="20"/>
                <w:szCs w:val="20"/>
                <w:lang w:val="hr-HR"/>
              </w:rPr>
              <w:t>k vožnje prema Grčkoj, do Kalamb</w:t>
            </w:r>
            <w:r w:rsidR="009B5095">
              <w:rPr>
                <w:rFonts w:cstheme="minorHAnsi"/>
                <w:sz w:val="20"/>
                <w:szCs w:val="20"/>
                <w:lang w:val="hr-HR"/>
              </w:rPr>
              <w:t xml:space="preserve">ake. Smještaj u hotel. Večera. </w:t>
            </w:r>
            <w:proofErr w:type="spellStart"/>
            <w:r w:rsidR="00A67E97">
              <w:rPr>
                <w:rFonts w:cstheme="minorHAnsi"/>
                <w:sz w:val="20"/>
                <w:szCs w:val="20"/>
                <w:lang w:val="en-US"/>
              </w:rPr>
              <w:t>Noć</w:t>
            </w:r>
            <w:r w:rsidR="00450F11" w:rsidRPr="007137A8">
              <w:rPr>
                <w:rFonts w:cstheme="minorHAnsi"/>
                <w:sz w:val="20"/>
                <w:szCs w:val="20"/>
                <w:lang w:val="en-US"/>
              </w:rPr>
              <w:t>enje</w:t>
            </w:r>
            <w:proofErr w:type="spellEnd"/>
            <w:r w:rsidR="00450F11" w:rsidRPr="007137A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7137A8">
            <w:pPr>
              <w:pStyle w:val="NoSpacing"/>
              <w:ind w:left="-103"/>
              <w:jc w:val="both"/>
              <w:rPr>
                <w:rFonts w:cstheme="minorHAnsi"/>
                <w:caps/>
                <w:sz w:val="4"/>
                <w:szCs w:val="4"/>
              </w:rPr>
            </w:pPr>
          </w:p>
        </w:tc>
      </w:tr>
      <w:tr w:rsidR="00DD6B6E" w:rsidRPr="007137A8" w:rsidTr="00AA720F">
        <w:trPr>
          <w:gridAfter w:val="1"/>
          <w:wAfter w:w="2918" w:type="dxa"/>
        </w:trPr>
        <w:tc>
          <w:tcPr>
            <w:tcW w:w="1165" w:type="dxa"/>
          </w:tcPr>
          <w:p w:rsidR="00DD6B6E" w:rsidRPr="00A67E97" w:rsidRDefault="00A71297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6.11.</w:t>
            </w:r>
          </w:p>
          <w:p w:rsidR="00DD6B6E" w:rsidRPr="00A67E97" w:rsidRDefault="00F6306A" w:rsidP="00F6306A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ponedjeljak</w:t>
            </w:r>
          </w:p>
        </w:tc>
        <w:tc>
          <w:tcPr>
            <w:tcW w:w="7058" w:type="dxa"/>
            <w:gridSpan w:val="3"/>
          </w:tcPr>
          <w:p w:rsidR="005116ED" w:rsidRPr="009B5095" w:rsidRDefault="009B5095" w:rsidP="00C93F2A">
            <w:pPr>
              <w:pStyle w:val="NoSpacing"/>
              <w:ind w:left="-103"/>
              <w:jc w:val="both"/>
              <w:rPr>
                <w:rFonts w:cstheme="minorHAnsi"/>
                <w:color w:val="800080"/>
                <w:sz w:val="20"/>
                <w:szCs w:val="20"/>
                <w:lang w:val="en-US"/>
              </w:rPr>
            </w:pP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Doručak</w:t>
            </w:r>
            <w:proofErr w:type="spellEnd"/>
            <w:r>
              <w:rPr>
                <w:rFonts w:cstheme="minorHAnsi"/>
                <w:color w:val="8000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Odlazak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Meteora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skupine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grčkih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pravoslavnih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manastira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izgrađenim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visokim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kamenim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liticama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koji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poput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stupova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strše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nebo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Posjet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jednom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njih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. Po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završenom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obilasku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vožnja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Solunu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kraće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zaustavljanje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klisure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Dolina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Tem</w:t>
            </w:r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pe,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opjevano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 od</w:t>
            </w:r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strane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grčkih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pjesnika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kao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omiljeno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boravište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boga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Apolona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grčkih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božica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. Po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dolasku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Solu</w:t>
            </w:r>
            <w:r w:rsidR="00C93F2A"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End"/>
            <w:r w:rsidR="00C93F2A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93F2A">
              <w:rPr>
                <w:rFonts w:cstheme="minorHAnsi"/>
                <w:sz w:val="20"/>
                <w:szCs w:val="20"/>
                <w:lang w:val="en-US"/>
              </w:rPr>
              <w:t>smještaj</w:t>
            </w:r>
            <w:proofErr w:type="spellEnd"/>
            <w:r w:rsidR="00C93F2A">
              <w:rPr>
                <w:rFonts w:cstheme="minorHAnsi"/>
                <w:sz w:val="20"/>
                <w:szCs w:val="20"/>
                <w:lang w:val="en-US"/>
              </w:rPr>
              <w:t xml:space="preserve"> u hotel, </w:t>
            </w:r>
            <w:proofErr w:type="spellStart"/>
            <w:r w:rsidR="00C93F2A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="00B92FD0">
              <w:rPr>
                <w:rFonts w:cstheme="minorHAnsi"/>
                <w:sz w:val="20"/>
                <w:szCs w:val="20"/>
                <w:lang w:val="en-US"/>
              </w:rPr>
              <w:t>ečera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te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šetnja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gradom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Noćenje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A71297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7.11.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utorak</w:t>
            </w:r>
          </w:p>
        </w:tc>
        <w:tc>
          <w:tcPr>
            <w:tcW w:w="9976" w:type="dxa"/>
            <w:gridSpan w:val="4"/>
          </w:tcPr>
          <w:p w:rsidR="00DD6B6E" w:rsidRDefault="007C253C" w:rsidP="007137A8">
            <w:pPr>
              <w:ind w:left="-103"/>
              <w:rPr>
                <w:rFonts w:cstheme="minorHAnsi"/>
                <w:color w:val="000000"/>
                <w:sz w:val="4"/>
                <w:szCs w:val="4"/>
                <w:lang w:val="en-US"/>
              </w:rPr>
            </w:pPr>
            <w:r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4423134</wp:posOffset>
                  </wp:positionH>
                  <wp:positionV relativeFrom="paragraph">
                    <wp:posOffset>-1489628</wp:posOffset>
                  </wp:positionV>
                  <wp:extent cx="1835150" cy="1384299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ushnik-1391215_192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8" r="8215"/>
                          <a:stretch/>
                        </pic:blipFill>
                        <pic:spPr bwMode="auto">
                          <a:xfrm>
                            <a:off x="0" y="0"/>
                            <a:ext cx="1859023" cy="1402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Doručak</w:t>
            </w:r>
            <w:proofErr w:type="spellEnd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Polazak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razgleda</w:t>
            </w:r>
            <w:r w:rsidR="00C93F2A">
              <w:rPr>
                <w:rFonts w:cstheme="minorHAnsi"/>
                <w:color w:val="000000"/>
                <w:sz w:val="20"/>
                <w:szCs w:val="20"/>
                <w:lang w:val="en-US"/>
              </w:rPr>
              <w:t>va</w:t>
            </w:r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nje</w:t>
            </w:r>
            <w:proofErr w:type="spellEnd"/>
            <w:proofErr w:type="gram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Soluna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drugog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po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veličini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Grčkoj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sv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Dimitrija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4.st.,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najveća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najvažnija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sv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Đorđa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4.st.-nekadašnja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džamija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Rimski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forum,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Bijela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kula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spomenik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Aleksandru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Makedonskom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Via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Ignatia-glavna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gradska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ulica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,.....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Večera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restoranu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starom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dijelu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Noćenje</w:t>
            </w:r>
            <w:proofErr w:type="spellEnd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7137A8">
            <w:pPr>
              <w:ind w:left="-103"/>
              <w:rPr>
                <w:rFonts w:cstheme="minorHAnsi"/>
                <w:sz w:val="4"/>
                <w:szCs w:val="4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A71297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8.11.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srijeda</w:t>
            </w:r>
          </w:p>
        </w:tc>
        <w:tc>
          <w:tcPr>
            <w:tcW w:w="9976" w:type="dxa"/>
            <w:gridSpan w:val="4"/>
          </w:tcPr>
          <w:p w:rsidR="00DD6B6E" w:rsidRDefault="00B967BE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lang w:val="en-US"/>
              </w:rPr>
            </w:pP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Doručak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Polazak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Bugarsku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Uz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kraća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usputna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stajanja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dolazak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Rilskog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koji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je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svoj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oj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površini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od 8800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kvadratnih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metara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broju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posjet</w:t>
            </w:r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itelja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oko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milijun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godišnje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najveći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najpoznatiji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Bugar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skoj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Obilazak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manastira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en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og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10.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od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strane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učenika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patrona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bugarskog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naroda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Svetog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Ivan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a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Rilskog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Današ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izgled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je s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početka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19.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nalazi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 pod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zaštitom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UNESCO-a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Nastavak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putovanja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Sofiji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Smještaj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u hotel.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Večera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Noć</w:t>
            </w:r>
            <w:r w:rsidRPr="007137A8">
              <w:rPr>
                <w:rFonts w:cstheme="minorHAnsi"/>
                <w:sz w:val="20"/>
                <w:szCs w:val="20"/>
                <w:lang w:val="en-US"/>
              </w:rPr>
              <w:t>enje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lang w:val="en-US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A71297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9.11.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9976" w:type="dxa"/>
            <w:gridSpan w:val="4"/>
          </w:tcPr>
          <w:p w:rsidR="00DD6B6E" w:rsidRPr="008D2D47" w:rsidRDefault="002954FD" w:rsidP="008D2D47">
            <w:pPr>
              <w:pStyle w:val="NoSpacing"/>
              <w:ind w:left="-103"/>
              <w:jc w:val="both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Doručak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Polazak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razgled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glavnog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Bugarske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Sofije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Sveta Sofia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spomenik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postavljen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2000-te god.),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crkva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Nedelje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srednovjekovna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crkva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koj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pretpostavlja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da je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pocetkom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10.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a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prvi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put se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službeno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spominje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drugoj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polovini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16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</w:t>
            </w:r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Predsjednička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palača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1950</w:t>
            </w:r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godine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kao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naji</w:t>
            </w:r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mpozantnija</w:t>
            </w:r>
            <w:proofErr w:type="spellEnd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građevina</w:t>
            </w:r>
            <w:proofErr w:type="spellEnd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gradu</w:t>
            </w:r>
            <w:proofErr w:type="spellEnd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rkva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Gjorgje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poznata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kao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Rotonda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smatra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najstarijom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zgradom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Sofiji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vrijeme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cara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Konstantina u 4.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Katedrala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Aleksandar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Nevski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izgradjena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pocetkom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20.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posvećena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Aleksandru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Nevskom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ruskim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vojnicima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poginulima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Rusko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Turskom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ratu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...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Slobodn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popodne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centru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grada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mogućnost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shopping (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pješačka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ulica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Vitosa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ili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odlazak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do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t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ržnog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centra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SERDIKA...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ečera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nacionalnom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restoran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Povratak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hotel.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Noćenje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5116ED" w:rsidRPr="005116ED" w:rsidRDefault="005116ED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shd w:val="clear" w:color="auto" w:fill="FFFFFF"/>
                <w:lang w:val="en-US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A71297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10.11.</w:t>
            </w:r>
          </w:p>
          <w:p w:rsidR="00DD6B6E" w:rsidRPr="001E32FC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1E32FC">
              <w:rPr>
                <w:rFonts w:cstheme="minorHAnsi"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9976" w:type="dxa"/>
            <w:gridSpan w:val="4"/>
          </w:tcPr>
          <w:p w:rsidR="00DD6B6E" w:rsidRDefault="0058594F" w:rsidP="001C19D0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20"/>
                <w:szCs w:val="20"/>
              </w:rPr>
              <w:t xml:space="preserve">Doručak. Polazak prema samostanu sv. Joakima Osogovskog. Skriven u tišini Osogovskih planina, </w:t>
            </w:r>
            <w:r w:rsidR="00A96263">
              <w:rPr>
                <w:rFonts w:cstheme="minorHAnsi"/>
                <w:sz w:val="20"/>
                <w:szCs w:val="20"/>
              </w:rPr>
              <w:t>u gustoj hrastovoj šumi, d</w:t>
            </w:r>
            <w:r w:rsidR="001C19D0">
              <w:rPr>
                <w:rFonts w:cstheme="minorHAnsi"/>
                <w:sz w:val="20"/>
                <w:szCs w:val="20"/>
              </w:rPr>
              <w:t>aleko od gradske vreve, nalazi se</w:t>
            </w:r>
            <w:r w:rsidR="00A96263">
              <w:rPr>
                <w:rFonts w:cstheme="minorHAnsi"/>
                <w:sz w:val="20"/>
                <w:szCs w:val="20"/>
              </w:rPr>
              <w:t xml:space="preserve"> ovaj duhovni hram koji nas vraća daleko u prošlost. Manastirski kompleks uključuje dvije crkve svetog Joakima Osogovskog, glavni trokatni konak, zvonik u čijem se podnožju nalazi kosturnica  tkz. pasažna zgrada, turistički objekt, ljetna bašta,...kao i rezidencija poglavara Makedonske pravoslavne crkve. Nastavak vožnje prema Skoplju. Smještaj u hotel. </w:t>
            </w:r>
            <w:r w:rsidR="00E817CB">
              <w:rPr>
                <w:rFonts w:cstheme="minorHAnsi"/>
                <w:sz w:val="20"/>
                <w:szCs w:val="20"/>
              </w:rPr>
              <w:t xml:space="preserve"> Večera u restoranu uz muziku.</w:t>
            </w:r>
            <w:r w:rsidR="008D2D47">
              <w:rPr>
                <w:rFonts w:cstheme="minorHAnsi"/>
                <w:sz w:val="20"/>
                <w:szCs w:val="20"/>
              </w:rPr>
              <w:t xml:space="preserve"> </w:t>
            </w:r>
            <w:r w:rsidR="00C9586E" w:rsidRPr="007137A8">
              <w:rPr>
                <w:rFonts w:cstheme="minorHAnsi"/>
                <w:sz w:val="20"/>
                <w:szCs w:val="20"/>
              </w:rPr>
              <w:t xml:space="preserve"> Noćenje.</w:t>
            </w:r>
          </w:p>
          <w:p w:rsidR="005116ED" w:rsidRPr="005116ED" w:rsidRDefault="005116ED" w:rsidP="001C19D0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C9586E" w:rsidRPr="00A67E97" w:rsidRDefault="00A71297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11.11.</w:t>
            </w:r>
          </w:p>
          <w:p w:rsidR="00C9586E" w:rsidRPr="00A67E97" w:rsidRDefault="005132BD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</w:t>
            </w:r>
            <w:r w:rsidR="00F6306A">
              <w:rPr>
                <w:rFonts w:cstheme="minorHAnsi"/>
                <w:color w:val="0070C0"/>
                <w:sz w:val="20"/>
                <w:szCs w:val="20"/>
              </w:rPr>
              <w:t>ubota</w:t>
            </w:r>
          </w:p>
        </w:tc>
        <w:tc>
          <w:tcPr>
            <w:tcW w:w="9976" w:type="dxa"/>
            <w:gridSpan w:val="4"/>
          </w:tcPr>
          <w:p w:rsidR="00712B48" w:rsidRPr="00EE34F7" w:rsidRDefault="008D2D47" w:rsidP="00EE34F7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20"/>
                <w:szCs w:val="20"/>
              </w:rPr>
              <w:t xml:space="preserve">Doručak. Odlazak na pješački razgled glavnog grada Makedonije: kip Aleksandra Makedonskog, Most umjetnosti, crkva sv. Spasa, spomen kuća Majke Terezije, kip Filipa II Makedonskog, Kameni most,..... Slobodno vrijeme u čaršiji. Poslijepodne polazak prema Podgorici. </w:t>
            </w:r>
            <w:r w:rsidRPr="0093646D">
              <w:rPr>
                <w:rFonts w:cstheme="minorHAnsi"/>
                <w:color w:val="FFFFFF" w:themeColor="background1"/>
                <w:sz w:val="20"/>
                <w:szCs w:val="20"/>
              </w:rPr>
              <w:t>Smještaj u hotel. Večera te večernja šetnja centrom grada. Noćenje.</w:t>
            </w:r>
          </w:p>
          <w:p w:rsidR="005116ED" w:rsidRPr="005116ED" w:rsidRDefault="005116ED" w:rsidP="001C19D0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</w:p>
        </w:tc>
      </w:tr>
      <w:tr w:rsidR="001E32FC" w:rsidRPr="001E32FC" w:rsidTr="00572CE5">
        <w:tc>
          <w:tcPr>
            <w:tcW w:w="1165" w:type="dxa"/>
          </w:tcPr>
          <w:p w:rsidR="00712B48" w:rsidRPr="001E32FC" w:rsidRDefault="00A71297" w:rsidP="00572CE5">
            <w:pPr>
              <w:jc w:val="center"/>
              <w:rPr>
                <w:rFonts w:cstheme="minorHAnsi"/>
                <w:color w:val="548DD4" w:themeColor="text2" w:themeTint="99"/>
                <w:sz w:val="20"/>
                <w:szCs w:val="20"/>
              </w:rPr>
            </w:pPr>
            <w:r w:rsidRPr="001E32FC">
              <w:rPr>
                <w:rFonts w:cstheme="minorHAnsi"/>
                <w:color w:val="548DD4" w:themeColor="text2" w:themeTint="99"/>
                <w:sz w:val="20"/>
                <w:szCs w:val="20"/>
              </w:rPr>
              <w:t>12.11.</w:t>
            </w:r>
          </w:p>
          <w:p w:rsidR="00712B48" w:rsidRPr="001E32FC" w:rsidRDefault="005132BD" w:rsidP="00572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32FC">
              <w:rPr>
                <w:rFonts w:cstheme="minorHAnsi"/>
                <w:color w:val="548DD4" w:themeColor="text2" w:themeTint="99"/>
                <w:sz w:val="20"/>
                <w:szCs w:val="20"/>
              </w:rPr>
              <w:t>n</w:t>
            </w:r>
            <w:r w:rsidR="00712B48" w:rsidRPr="001E32FC">
              <w:rPr>
                <w:rFonts w:cstheme="minorHAnsi"/>
                <w:color w:val="548DD4" w:themeColor="text2" w:themeTint="99"/>
                <w:sz w:val="20"/>
                <w:szCs w:val="20"/>
              </w:rPr>
              <w:t>edjelja</w:t>
            </w:r>
          </w:p>
        </w:tc>
        <w:tc>
          <w:tcPr>
            <w:tcW w:w="9976" w:type="dxa"/>
            <w:gridSpan w:val="4"/>
          </w:tcPr>
          <w:p w:rsidR="00712B48" w:rsidRPr="001E32FC" w:rsidRDefault="00712B48" w:rsidP="00245136">
            <w:pPr>
              <w:ind w:left="-105"/>
              <w:rPr>
                <w:rFonts w:cstheme="minorHAnsi"/>
                <w:sz w:val="20"/>
                <w:szCs w:val="20"/>
              </w:rPr>
            </w:pPr>
            <w:r w:rsidRPr="001E32FC">
              <w:rPr>
                <w:rFonts w:cstheme="minorHAnsi"/>
                <w:sz w:val="20"/>
                <w:szCs w:val="20"/>
              </w:rPr>
              <w:t>Doručak. Odlazak do najvećeg vinogradskog kompleksa u Europi – vinograda 13. jul u Šipčan</w:t>
            </w:r>
            <w:r w:rsidR="00C93F2A" w:rsidRPr="001E32FC">
              <w:rPr>
                <w:rFonts w:cstheme="minorHAnsi"/>
                <w:sz w:val="20"/>
                <w:szCs w:val="20"/>
              </w:rPr>
              <w:t>iku. Razgled te degustacija prob</w:t>
            </w:r>
            <w:r w:rsidRPr="001E32FC">
              <w:rPr>
                <w:rFonts w:cstheme="minorHAnsi"/>
                <w:sz w:val="20"/>
                <w:szCs w:val="20"/>
              </w:rPr>
              <w:t>ranih sorti vina. Polazak prema Hrvatskoj, uz kraća usputna zaustavljanja, dolazak u Split u večernje sate.</w:t>
            </w:r>
          </w:p>
          <w:p w:rsidR="00712B48" w:rsidRPr="001E32FC" w:rsidRDefault="00712B48" w:rsidP="00EE34F7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</w:tr>
    </w:tbl>
    <w:p w:rsidR="007137A8" w:rsidRPr="001E32FC" w:rsidRDefault="007137A8" w:rsidP="007137A8">
      <w:pPr>
        <w:pStyle w:val="NoSpacing"/>
        <w:jc w:val="center"/>
        <w:rPr>
          <w:sz w:val="8"/>
        </w:rPr>
      </w:pPr>
    </w:p>
    <w:p w:rsidR="00E2586A" w:rsidRDefault="008F6F94" w:rsidP="007137A8">
      <w:pPr>
        <w:pStyle w:val="NoSpacing"/>
        <w:jc w:val="center"/>
      </w:pPr>
      <w:r>
        <w:rPr>
          <w:lang w:val="hr-HR"/>
        </w:rPr>
        <w:t xml:space="preserve">      </w:t>
      </w:r>
      <w:r w:rsidR="00E2586A">
        <w:t>CIJENA ARANŽMANA:</w:t>
      </w:r>
    </w:p>
    <w:p w:rsidR="007137A8" w:rsidRPr="007137A8" w:rsidRDefault="007137A8" w:rsidP="007137A8">
      <w:pPr>
        <w:pStyle w:val="NoSpacing"/>
        <w:jc w:val="center"/>
        <w:rPr>
          <w:sz w:val="6"/>
        </w:rPr>
      </w:pPr>
    </w:p>
    <w:tbl>
      <w:tblPr>
        <w:tblStyle w:val="TableGrid"/>
        <w:tblW w:w="959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490"/>
      </w:tblGrid>
      <w:tr w:rsidR="00550CAA" w:rsidRPr="004A20D6" w:rsidTr="00550CAA">
        <w:trPr>
          <w:trHeight w:val="858"/>
        </w:trPr>
        <w:tc>
          <w:tcPr>
            <w:tcW w:w="5104" w:type="dxa"/>
            <w:vAlign w:val="center"/>
            <w:hideMark/>
          </w:tcPr>
          <w:p w:rsidR="00550CAA" w:rsidRPr="0025279D" w:rsidRDefault="00B92FD0" w:rsidP="008725AA">
            <w:pPr>
              <w:spacing w:line="28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UPLATA REZERVACIJE: </w:t>
            </w:r>
            <w:r w:rsidR="002504D1">
              <w:rPr>
                <w:color w:val="FF0000"/>
                <w:sz w:val="20"/>
                <w:szCs w:val="20"/>
              </w:rPr>
              <w:t xml:space="preserve">30 € / </w:t>
            </w:r>
            <w:r w:rsidR="002504D1" w:rsidRPr="00E25C32">
              <w:rPr>
                <w:color w:val="FF0000"/>
                <w:sz w:val="18"/>
                <w:szCs w:val="18"/>
              </w:rPr>
              <w:t>226,03 kn</w:t>
            </w:r>
          </w:p>
          <w:p w:rsidR="00550CAA" w:rsidRPr="0025279D" w:rsidRDefault="00B92FD0" w:rsidP="008725AA">
            <w:pPr>
              <w:spacing w:line="28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NADOPLATA ZA 1/1 SOBU: </w:t>
            </w:r>
            <w:r w:rsidR="002504D1">
              <w:rPr>
                <w:color w:val="FF0000"/>
                <w:sz w:val="20"/>
                <w:szCs w:val="20"/>
              </w:rPr>
              <w:t>na upit</w:t>
            </w:r>
          </w:p>
          <w:p w:rsidR="00550CAA" w:rsidRPr="0025279D" w:rsidRDefault="00550CAA" w:rsidP="00B92FD0">
            <w:pPr>
              <w:spacing w:line="288" w:lineRule="auto"/>
              <w:jc w:val="center"/>
              <w:rPr>
                <w:color w:val="FF0000"/>
                <w:sz w:val="20"/>
                <w:szCs w:val="20"/>
              </w:rPr>
            </w:pPr>
            <w:r w:rsidRPr="0025279D">
              <w:rPr>
                <w:color w:val="FF0000"/>
                <w:sz w:val="20"/>
                <w:szCs w:val="20"/>
              </w:rPr>
              <w:t>MOGUĆNOST OBROČNE OTPLATE</w:t>
            </w:r>
          </w:p>
        </w:tc>
        <w:tc>
          <w:tcPr>
            <w:tcW w:w="4490" w:type="dxa"/>
            <w:vAlign w:val="center"/>
          </w:tcPr>
          <w:p w:rsidR="00550CAA" w:rsidRPr="0025279D" w:rsidRDefault="00550CAA" w:rsidP="00B92FD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50CAA" w:rsidRPr="0025279D" w:rsidRDefault="002D41FF" w:rsidP="008725A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25C32">
              <w:rPr>
                <w:rFonts w:cstheme="minorHAnsi"/>
                <w:b/>
                <w:color w:val="FF0000"/>
              </w:rPr>
              <w:t>33</w:t>
            </w:r>
            <w:r w:rsidR="00F53139" w:rsidRPr="00E25C32">
              <w:rPr>
                <w:rFonts w:cstheme="minorHAnsi"/>
                <w:b/>
                <w:color w:val="FF0000"/>
              </w:rPr>
              <w:t xml:space="preserve"> – 37 putnika – </w:t>
            </w:r>
            <w:r w:rsidR="001E32FC">
              <w:rPr>
                <w:rFonts w:cstheme="minorHAnsi"/>
                <w:b/>
                <w:color w:val="FF0000"/>
              </w:rPr>
              <w:t>790,00 €/5.952,26 kn</w:t>
            </w:r>
          </w:p>
          <w:p w:rsidR="00550CAA" w:rsidRPr="0025279D" w:rsidRDefault="002D41FF" w:rsidP="0093646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25C32">
              <w:rPr>
                <w:rFonts w:cstheme="minorHAnsi"/>
                <w:b/>
                <w:color w:val="FF0000"/>
              </w:rPr>
              <w:t>28 – 32</w:t>
            </w:r>
            <w:r w:rsidR="00550CAA" w:rsidRPr="00E25C32">
              <w:rPr>
                <w:rFonts w:cstheme="minorHAnsi"/>
                <w:b/>
                <w:color w:val="FF0000"/>
              </w:rPr>
              <w:t xml:space="preserve"> putnika –</w:t>
            </w:r>
            <w:r w:rsidR="00F53139" w:rsidRPr="00E25C32">
              <w:rPr>
                <w:rFonts w:cstheme="minorHAnsi"/>
                <w:b/>
                <w:color w:val="FF0000"/>
              </w:rPr>
              <w:t xml:space="preserve"> </w:t>
            </w:r>
            <w:r w:rsidR="001E32FC">
              <w:rPr>
                <w:rFonts w:cstheme="minorHAnsi"/>
                <w:b/>
                <w:color w:val="FF0000"/>
              </w:rPr>
              <w:t>840,00 €/6.328,98 kn</w:t>
            </w:r>
          </w:p>
        </w:tc>
      </w:tr>
    </w:tbl>
    <w:p w:rsidR="00C9586E" w:rsidRPr="001E32FC" w:rsidRDefault="009055E7" w:rsidP="00E25C32">
      <w:pPr>
        <w:pStyle w:val="NoSpacing"/>
        <w:ind w:right="-709"/>
        <w:jc w:val="both"/>
        <w:rPr>
          <w:sz w:val="20"/>
        </w:rPr>
      </w:pPr>
      <w:r w:rsidRPr="00156DF2">
        <w:rPr>
          <w:b/>
          <w:sz w:val="20"/>
        </w:rPr>
        <w:t>Program uključuje</w:t>
      </w:r>
      <w:r w:rsidRPr="001E32FC">
        <w:rPr>
          <w:sz w:val="20"/>
        </w:rPr>
        <w:t>: prijevoz autobusom turističke klase na naveden</w:t>
      </w:r>
      <w:r w:rsidR="00E817CB" w:rsidRPr="001E32FC">
        <w:rPr>
          <w:sz w:val="20"/>
        </w:rPr>
        <w:t>im relacijama, smještaj u hotelima</w:t>
      </w:r>
      <w:r w:rsidRPr="001E32FC">
        <w:rPr>
          <w:sz w:val="20"/>
        </w:rPr>
        <w:t xml:space="preserve"> </w:t>
      </w:r>
      <w:r w:rsidR="002D41FF" w:rsidRPr="001E32FC">
        <w:rPr>
          <w:sz w:val="20"/>
          <w:lang w:val="hr-HR"/>
        </w:rPr>
        <w:t>3/4*</w:t>
      </w:r>
      <w:r w:rsidR="00E817CB" w:rsidRPr="001E32FC">
        <w:rPr>
          <w:sz w:val="20"/>
        </w:rPr>
        <w:t xml:space="preserve">u </w:t>
      </w:r>
      <w:r w:rsidR="00E25C32" w:rsidRPr="001E32FC">
        <w:rPr>
          <w:sz w:val="20"/>
          <w:lang w:val="hr-HR"/>
        </w:rPr>
        <w:t>Ohridu, Kalamb</w:t>
      </w:r>
      <w:r w:rsidR="002D41FF" w:rsidRPr="001E32FC">
        <w:rPr>
          <w:sz w:val="20"/>
          <w:lang w:val="hr-HR"/>
        </w:rPr>
        <w:t>aki</w:t>
      </w:r>
      <w:r w:rsidR="00E817CB" w:rsidRPr="001E32FC">
        <w:rPr>
          <w:sz w:val="20"/>
          <w:lang w:val="hr-HR"/>
        </w:rPr>
        <w:t>, Solun</w:t>
      </w:r>
      <w:r w:rsidR="002D41FF" w:rsidRPr="001E32FC">
        <w:rPr>
          <w:sz w:val="20"/>
          <w:lang w:val="hr-HR"/>
        </w:rPr>
        <w:t>u, Sofiji, Skoplju i Podgorici</w:t>
      </w:r>
      <w:r w:rsidRPr="001E32FC">
        <w:rPr>
          <w:sz w:val="20"/>
        </w:rPr>
        <w:t xml:space="preserve"> sa uključenim hotelskim obrocima, vanpansionske večere sa muzikom u Ohridu</w:t>
      </w:r>
      <w:r w:rsidR="00E817CB" w:rsidRPr="001E32FC">
        <w:rPr>
          <w:sz w:val="20"/>
          <w:lang w:val="hr-HR"/>
        </w:rPr>
        <w:t>, Solunu</w:t>
      </w:r>
      <w:r w:rsidR="00E817CB" w:rsidRPr="001E32FC">
        <w:rPr>
          <w:sz w:val="20"/>
        </w:rPr>
        <w:t xml:space="preserve">, </w:t>
      </w:r>
      <w:r w:rsidRPr="001E32FC">
        <w:rPr>
          <w:sz w:val="20"/>
        </w:rPr>
        <w:t>Sofiji</w:t>
      </w:r>
      <w:r w:rsidR="00E817CB" w:rsidRPr="001E32FC">
        <w:rPr>
          <w:sz w:val="20"/>
          <w:lang w:val="hr-HR"/>
        </w:rPr>
        <w:t xml:space="preserve"> i Skoplju</w:t>
      </w:r>
      <w:r w:rsidR="002D41FF" w:rsidRPr="001E32FC">
        <w:rPr>
          <w:sz w:val="20"/>
          <w:lang w:val="hr-HR"/>
        </w:rPr>
        <w:t>-prema programu</w:t>
      </w:r>
      <w:r w:rsidRPr="001E32FC">
        <w:rPr>
          <w:sz w:val="20"/>
        </w:rPr>
        <w:t>, ulaznice prema progr</w:t>
      </w:r>
      <w:r w:rsidR="00E36D03" w:rsidRPr="001E32FC">
        <w:rPr>
          <w:sz w:val="20"/>
        </w:rPr>
        <w:t>amu putovanja</w:t>
      </w:r>
      <w:r w:rsidRPr="001E32FC">
        <w:rPr>
          <w:sz w:val="20"/>
        </w:rPr>
        <w:t xml:space="preserve">, stručnog vodiča na hrvatskom jeziku, </w:t>
      </w:r>
      <w:r w:rsidR="009155B8" w:rsidRPr="001E32FC">
        <w:rPr>
          <w:sz w:val="20"/>
          <w:lang w:val="hr-HR"/>
        </w:rPr>
        <w:t xml:space="preserve">bor. pristojbu, </w:t>
      </w:r>
      <w:r w:rsidRPr="001E32FC">
        <w:rPr>
          <w:sz w:val="20"/>
        </w:rPr>
        <w:t xml:space="preserve">osig. od poslj. nesr. slučaja, jamčevina za tur. paket aranžman, putno zdrav. </w:t>
      </w:r>
      <w:r w:rsidR="002D41FF" w:rsidRPr="001E32FC">
        <w:rPr>
          <w:sz w:val="20"/>
        </w:rPr>
        <w:t>o</w:t>
      </w:r>
      <w:r w:rsidRPr="001E32FC">
        <w:rPr>
          <w:sz w:val="20"/>
        </w:rPr>
        <w:t>siguranje</w:t>
      </w:r>
      <w:r w:rsidR="002D41FF" w:rsidRPr="001E32FC">
        <w:rPr>
          <w:sz w:val="20"/>
          <w:lang w:val="hr-HR"/>
        </w:rPr>
        <w:t xml:space="preserve"> GENERALI</w:t>
      </w:r>
      <w:r w:rsidRPr="001E32FC">
        <w:rPr>
          <w:sz w:val="20"/>
        </w:rPr>
        <w:t xml:space="preserve">, zakonom propisan PDV te </w:t>
      </w:r>
      <w:r w:rsidR="002D41FF" w:rsidRPr="001E32FC">
        <w:rPr>
          <w:sz w:val="20"/>
          <w:lang w:val="hr-HR"/>
        </w:rPr>
        <w:t xml:space="preserve">organizaciju i </w:t>
      </w:r>
      <w:r w:rsidRPr="001E32FC">
        <w:rPr>
          <w:sz w:val="20"/>
        </w:rPr>
        <w:t>voditelja putovanja.</w:t>
      </w:r>
    </w:p>
    <w:p w:rsidR="00550CAA" w:rsidRPr="001E32FC" w:rsidRDefault="00550CAA" w:rsidP="00550CAA">
      <w:pPr>
        <w:pStyle w:val="NoSpacing"/>
        <w:ind w:left="-851" w:right="-709"/>
        <w:rPr>
          <w:sz w:val="2"/>
          <w:szCs w:val="2"/>
        </w:rPr>
      </w:pPr>
    </w:p>
    <w:p w:rsidR="00550CAA" w:rsidRPr="001E32FC" w:rsidRDefault="00550CAA" w:rsidP="00550CAA">
      <w:pPr>
        <w:pStyle w:val="NoSpacing"/>
        <w:ind w:left="-851" w:right="-709"/>
        <w:rPr>
          <w:sz w:val="2"/>
          <w:szCs w:val="2"/>
        </w:rPr>
      </w:pPr>
    </w:p>
    <w:p w:rsidR="009055E7" w:rsidRDefault="009055E7" w:rsidP="00E817CB">
      <w:pPr>
        <w:pStyle w:val="NoSpacing"/>
        <w:ind w:left="-851" w:right="-709" w:firstLine="851"/>
        <w:rPr>
          <w:b/>
          <w:sz w:val="20"/>
        </w:rPr>
      </w:pPr>
      <w:r w:rsidRPr="001E32FC">
        <w:rPr>
          <w:b/>
          <w:sz w:val="20"/>
        </w:rPr>
        <w:t>Preporuka</w:t>
      </w:r>
      <w:r w:rsidRPr="001E32FC">
        <w:rPr>
          <w:sz w:val="20"/>
        </w:rPr>
        <w:t>: uplata police</w:t>
      </w:r>
      <w:r w:rsidR="005310FF" w:rsidRPr="001E32FC">
        <w:rPr>
          <w:sz w:val="20"/>
          <w:lang w:val="en-US"/>
        </w:rPr>
        <w:t xml:space="preserve"> </w:t>
      </w:r>
      <w:proofErr w:type="spellStart"/>
      <w:r w:rsidR="005310FF" w:rsidRPr="001E32FC">
        <w:rPr>
          <w:sz w:val="20"/>
          <w:lang w:val="en-US"/>
        </w:rPr>
        <w:t>osiguranja</w:t>
      </w:r>
      <w:proofErr w:type="spellEnd"/>
      <w:r w:rsidR="00D80A74" w:rsidRPr="001E32FC">
        <w:rPr>
          <w:sz w:val="20"/>
        </w:rPr>
        <w:t xml:space="preserve"> </w:t>
      </w:r>
      <w:r w:rsidR="005310FF" w:rsidRPr="001E32FC">
        <w:rPr>
          <w:sz w:val="20"/>
          <w:lang w:val="en-US"/>
        </w:rPr>
        <w:t xml:space="preserve">od </w:t>
      </w:r>
      <w:r w:rsidR="00D80A74" w:rsidRPr="001E32FC">
        <w:rPr>
          <w:sz w:val="20"/>
        </w:rPr>
        <w:t xml:space="preserve">rizika otkaza putovanja: </w:t>
      </w:r>
      <w:r w:rsidR="001E32FC">
        <w:rPr>
          <w:sz w:val="20"/>
          <w:lang w:val="hr-HR"/>
        </w:rPr>
        <w:t>26,00 €/195,90</w:t>
      </w:r>
      <w:bookmarkStart w:id="0" w:name="_GoBack"/>
      <w:bookmarkEnd w:id="0"/>
      <w:r w:rsidR="0093646D" w:rsidRPr="001E32FC">
        <w:rPr>
          <w:sz w:val="20"/>
          <w:lang w:val="hr-HR"/>
        </w:rPr>
        <w:t xml:space="preserve"> kn</w:t>
      </w:r>
      <w:r w:rsidR="005310FF" w:rsidRPr="001E32FC">
        <w:rPr>
          <w:sz w:val="20"/>
        </w:rPr>
        <w:t xml:space="preserve"> </w:t>
      </w:r>
      <w:r w:rsidR="005310FF">
        <w:rPr>
          <w:sz w:val="20"/>
        </w:rPr>
        <w:t xml:space="preserve">              </w:t>
      </w:r>
      <w:r w:rsidRPr="00AA720F">
        <w:rPr>
          <w:b/>
          <w:color w:val="0070C0"/>
          <w:sz w:val="20"/>
        </w:rPr>
        <w:t>OBAVEZNA OSOBNA ISKAZNICA</w:t>
      </w:r>
    </w:p>
    <w:p w:rsidR="00550CAA" w:rsidRDefault="00550CAA" w:rsidP="00550CAA">
      <w:pPr>
        <w:pStyle w:val="NoSpacing"/>
        <w:ind w:left="-851" w:right="-709"/>
        <w:rPr>
          <w:b/>
          <w:sz w:val="2"/>
          <w:szCs w:val="2"/>
        </w:rPr>
      </w:pPr>
    </w:p>
    <w:p w:rsidR="00550CAA" w:rsidRDefault="00550CAA" w:rsidP="00550CAA">
      <w:pPr>
        <w:pStyle w:val="NoSpacing"/>
        <w:ind w:left="-851" w:right="-709"/>
        <w:rPr>
          <w:b/>
          <w:sz w:val="2"/>
          <w:szCs w:val="2"/>
        </w:rPr>
      </w:pPr>
    </w:p>
    <w:p w:rsidR="00550CAA" w:rsidRPr="00550CAA" w:rsidRDefault="00550CAA" w:rsidP="00550CAA">
      <w:pPr>
        <w:pStyle w:val="NoSpacing"/>
        <w:ind w:left="-851" w:right="-709"/>
        <w:rPr>
          <w:sz w:val="2"/>
          <w:szCs w:val="2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C920D1" w:rsidRPr="00C920D1" w:rsidRDefault="00C920D1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</w:pP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PUTOKAZI SPLIT, Mažuranićevo šetalište </w:t>
      </w:r>
      <w:r w:rsidR="00E817C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14, tel: 455-038, R.V. 9,00 – 13</w:t>
      </w: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,00</w:t>
      </w:r>
      <w:r w:rsidR="00E817C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 </w:t>
      </w: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sati,</w:t>
      </w:r>
    </w:p>
    <w:p w:rsidR="00C920D1" w:rsidRPr="00C920D1" w:rsidRDefault="00C920D1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</w:pP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 mob: 098/448-178, www.putokazi-split.com; e-mail: putokazi@yahoo.co.uk</w:t>
      </w:r>
    </w:p>
    <w:p w:rsidR="00C9586E" w:rsidRPr="00C920D1" w:rsidRDefault="00C920D1" w:rsidP="00C92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0D1">
        <w:rPr>
          <w:rFonts w:ascii="Times New Roman" w:eastAsia="Times New Roman" w:hAnsi="Times New Roman" w:cs="Times New Roman"/>
          <w:color w:val="FF0000"/>
          <w:sz w:val="12"/>
          <w:szCs w:val="12"/>
          <w:lang w:eastAsia="hr-HR"/>
        </w:rPr>
        <w:t>ID COD: HR-AB-21060271971</w:t>
      </w:r>
    </w:p>
    <w:sectPr w:rsidR="00C9586E" w:rsidRPr="00C920D1" w:rsidSect="002F454E"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6E"/>
    <w:rsid w:val="000178A5"/>
    <w:rsid w:val="00061F5C"/>
    <w:rsid w:val="000D0433"/>
    <w:rsid w:val="00156DF2"/>
    <w:rsid w:val="001B678D"/>
    <w:rsid w:val="001C19D0"/>
    <w:rsid w:val="001D2514"/>
    <w:rsid w:val="001E32FC"/>
    <w:rsid w:val="00200FA2"/>
    <w:rsid w:val="002020B0"/>
    <w:rsid w:val="00245136"/>
    <w:rsid w:val="002504D1"/>
    <w:rsid w:val="0025279D"/>
    <w:rsid w:val="002954FD"/>
    <w:rsid w:val="002D41FF"/>
    <w:rsid w:val="002F454E"/>
    <w:rsid w:val="00300759"/>
    <w:rsid w:val="003420B3"/>
    <w:rsid w:val="00450F11"/>
    <w:rsid w:val="004A20D6"/>
    <w:rsid w:val="005116ED"/>
    <w:rsid w:val="005132BD"/>
    <w:rsid w:val="005310FF"/>
    <w:rsid w:val="00550CAA"/>
    <w:rsid w:val="00574641"/>
    <w:rsid w:val="0058594F"/>
    <w:rsid w:val="005A29CB"/>
    <w:rsid w:val="005B5158"/>
    <w:rsid w:val="005B6382"/>
    <w:rsid w:val="005B65B5"/>
    <w:rsid w:val="005C7307"/>
    <w:rsid w:val="006D7158"/>
    <w:rsid w:val="00712B48"/>
    <w:rsid w:val="007137A8"/>
    <w:rsid w:val="0074133C"/>
    <w:rsid w:val="007421F2"/>
    <w:rsid w:val="00742939"/>
    <w:rsid w:val="007C253C"/>
    <w:rsid w:val="007F6380"/>
    <w:rsid w:val="00805AC2"/>
    <w:rsid w:val="00832320"/>
    <w:rsid w:val="008422F6"/>
    <w:rsid w:val="008725AA"/>
    <w:rsid w:val="008D2D47"/>
    <w:rsid w:val="008F0794"/>
    <w:rsid w:val="008F6F94"/>
    <w:rsid w:val="009055E7"/>
    <w:rsid w:val="009155B8"/>
    <w:rsid w:val="0093646D"/>
    <w:rsid w:val="00992EDE"/>
    <w:rsid w:val="009B5095"/>
    <w:rsid w:val="00A52A8E"/>
    <w:rsid w:val="00A67E97"/>
    <w:rsid w:val="00A71297"/>
    <w:rsid w:val="00A96263"/>
    <w:rsid w:val="00AA720F"/>
    <w:rsid w:val="00AE75C8"/>
    <w:rsid w:val="00B45E34"/>
    <w:rsid w:val="00B76852"/>
    <w:rsid w:val="00B92FD0"/>
    <w:rsid w:val="00B967BE"/>
    <w:rsid w:val="00BB736C"/>
    <w:rsid w:val="00C159C0"/>
    <w:rsid w:val="00C24739"/>
    <w:rsid w:val="00C920D1"/>
    <w:rsid w:val="00C93F2A"/>
    <w:rsid w:val="00C9586E"/>
    <w:rsid w:val="00D02022"/>
    <w:rsid w:val="00D67EB9"/>
    <w:rsid w:val="00D80A74"/>
    <w:rsid w:val="00DD6B6E"/>
    <w:rsid w:val="00E106A4"/>
    <w:rsid w:val="00E2586A"/>
    <w:rsid w:val="00E25C32"/>
    <w:rsid w:val="00E34450"/>
    <w:rsid w:val="00E35DE8"/>
    <w:rsid w:val="00E36D03"/>
    <w:rsid w:val="00E62C23"/>
    <w:rsid w:val="00E817CB"/>
    <w:rsid w:val="00EE34F7"/>
    <w:rsid w:val="00F47574"/>
    <w:rsid w:val="00F53139"/>
    <w:rsid w:val="00F6306A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B953"/>
  <w15:docId w15:val="{91DE82DD-5B16-4FB5-86F3-82A9C96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F11"/>
    <w:pPr>
      <w:spacing w:after="0" w:line="240" w:lineRule="auto"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5B65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4</cp:revision>
  <cp:lastPrinted>2022-12-27T10:22:00Z</cp:lastPrinted>
  <dcterms:created xsi:type="dcterms:W3CDTF">2023-07-14T09:16:00Z</dcterms:created>
  <dcterms:modified xsi:type="dcterms:W3CDTF">2023-07-26T08:37:00Z</dcterms:modified>
</cp:coreProperties>
</file>